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Modification of ordered mesoporous carbon for removal of environmental contaminants from aqueous phase: A review - ScienceDirect</w:t>
      </w:r>
      <w:br/>
      <w:hyperlink r:id="rId7" w:history="1">
        <w:r>
          <w:rPr>
            <w:color w:val="2980b9"/>
            <w:u w:val="single"/>
          </w:rPr>
          <w:t xml:space="preserve">https://www.sciencedirect.com/science/article/pii/S0304389421012309</w:t>
        </w:r>
      </w:hyperlink>
    </w:p>
    <w:p>
      <w:pPr>
        <w:pStyle w:val="Heading1"/>
      </w:pPr>
      <w:bookmarkStart w:id="2" w:name="_Toc2"/>
      <w:r>
        <w:t>Article summary:</w:t>
      </w:r>
      <w:bookmarkEnd w:id="2"/>
    </w:p>
    <w:p>
      <w:pPr>
        <w:jc w:val="both"/>
      </w:pPr>
      <w:r>
        <w:rPr/>
        <w:t xml:space="preserve">1. This paper reviews the modification techniques of ordered mesoporous carbon (OMC) for the removal of environmental contaminants from aqueous phase.</w:t>
      </w:r>
    </w:p>
    <w:p>
      <w:pPr>
        <w:jc w:val="both"/>
      </w:pPr>
      <w:r>
        <w:rPr/>
        <w:t xml:space="preserve">2. Reaction conditions such as solution pH, reaction temperature, sorbent dosage, and contact time are important for the removal performance of contaminants onto OMC.</w:t>
      </w:r>
    </w:p>
    <w:p>
      <w:pPr>
        <w:jc w:val="both"/>
      </w:pPr>
      <w:r>
        <w:rPr/>
        <w:t xml:space="preserve">3. The applications of pristine and modified OMC for contaminants removal were discussed deeply and future research directions were proposed.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modifications to ordered mesoporous carbon (OMC) for the removal of environmental contaminants from aqueous phase. It provides an overview of different modification techniques, including nonmetallic doping modification (nitrogen, sulfur, and boron) and impregnation with nano-metals and metal oxides (iron, copper, cobalt, nickel, magnesium, and rare earth element). It also discusses the importance of reaction conditions such as solution pH, reaction temperature, sorbent dosage, and contact time on the removal performance of contaminants onto OMC. Furthermore, it provides an in-depth discussion on the application of pristine and modified OMC for contaminant removal involving different mechanisms of interaction with contaminants. </w:t>
      </w:r>
    </w:p>
    <w:p>
      <w:pPr>
        <w:jc w:val="both"/>
      </w:pPr>
      <w:r>
        <w:rPr/>
        <w:t xml:space="preserve">The article does not appear to be biased or one-sided in its reporting; it presents both sides equally by providing an overview of both pristine and modified OMC for contaminant removal. Additionally, it does not appear to contain any promotional content or partiality towards any particular technique or method discussed in the article. The article also notes possible risks associated with using OMC for contaminant removal such as potential toxicity due to leaching from metals used in modification techniques. </w:t>
      </w:r>
    </w:p>
    <w:p>
      <w:pPr>
        <w:jc w:val="both"/>
      </w:pPr>
      <w:r>
        <w:rPr/>
        <w:t xml:space="preserve">The only potential issue with this article is that it does not provide any evidence or data to support its claims regarding the effectiveness of various modification techniques discussed in the paper. However overall this article is reliable and trustworthy in its discussion on modifications to ordered mesoporous carbon (OMC) for the removal of environmental contaminants from aqueous phase.</w:t>
      </w:r>
    </w:p>
    <w:p>
      <w:pPr>
        <w:pStyle w:val="Heading1"/>
      </w:pPr>
      <w:bookmarkStart w:id="5" w:name="_Toc5"/>
      <w:r>
        <w:t>Topics for further research:</w:t>
      </w:r>
      <w:bookmarkEnd w:id="5"/>
    </w:p>
    <w:p>
      <w:pPr>
        <w:spacing w:after="0"/>
        <w:numPr>
          <w:ilvl w:val="0"/>
          <w:numId w:val="2"/>
        </w:numPr>
      </w:pPr>
      <w:r>
        <w:rPr/>
        <w:t xml:space="preserve">Ordered mesoporous carbon modification techniques</w:t>
      </w:r>
    </w:p>
    <w:p>
      <w:pPr>
        <w:spacing w:after="0"/>
        <w:numPr>
          <w:ilvl w:val="0"/>
          <w:numId w:val="2"/>
        </w:numPr>
      </w:pPr>
      <w:r>
        <w:rPr/>
        <w:t xml:space="preserve">Environmental contaminant removal performance</w:t>
      </w:r>
    </w:p>
    <w:p>
      <w:pPr>
        <w:spacing w:after="0"/>
        <w:numPr>
          <w:ilvl w:val="0"/>
          <w:numId w:val="2"/>
        </w:numPr>
      </w:pPr>
      <w:r>
        <w:rPr/>
        <w:t xml:space="preserve">Nonmetallic doping modification</w:t>
      </w:r>
    </w:p>
    <w:p>
      <w:pPr>
        <w:spacing w:after="0"/>
        <w:numPr>
          <w:ilvl w:val="0"/>
          <w:numId w:val="2"/>
        </w:numPr>
      </w:pPr>
      <w:r>
        <w:rPr/>
        <w:t xml:space="preserve">Impregnation with nano-metals and metal oxides</w:t>
      </w:r>
    </w:p>
    <w:p>
      <w:pPr>
        <w:spacing w:after="0"/>
        <w:numPr>
          <w:ilvl w:val="0"/>
          <w:numId w:val="2"/>
        </w:numPr>
      </w:pPr>
      <w:r>
        <w:rPr/>
        <w:t xml:space="preserve">Reaction conditions for contaminant removal</w:t>
      </w:r>
    </w:p>
    <w:p>
      <w:pPr>
        <w:numPr>
          <w:ilvl w:val="0"/>
          <w:numId w:val="2"/>
        </w:numPr>
      </w:pPr>
      <w:r>
        <w:rPr/>
        <w:t xml:space="preserve">Toxicity of modified OMC</w:t>
      </w:r>
    </w:p>
    <w:p>
      <w:pPr>
        <w:pStyle w:val="Heading1"/>
      </w:pPr>
      <w:bookmarkStart w:id="6" w:name="_Toc6"/>
      <w:r>
        <w:t>Report location:</w:t>
      </w:r>
      <w:bookmarkEnd w:id="6"/>
    </w:p>
    <w:p>
      <w:hyperlink r:id="rId8" w:history="1">
        <w:r>
          <w:rPr>
            <w:color w:val="2980b9"/>
            <w:u w:val="single"/>
          </w:rPr>
          <w:t xml:space="preserve">https://www.fullpicture.app/item/b89b8b2b6afdda23ace64b05d44af4b3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8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1012309" TargetMode="External"/><Relationship Id="rId8" Type="http://schemas.openxmlformats.org/officeDocument/2006/relationships/hyperlink" Target="https://www.fullpicture.app/item/b89b8b2b6afdda23ace64b05d44af4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2023-02-22T06:50:50+01:00</dcterms:created>
  <dcterms:modified xsi:type="dcterms:W3CDTF">2023-02-22T06:50:50+01:00</dcterms:modified>
</cp:coreProperties>
</file>

<file path=docProps/custom.xml><?xml version="1.0" encoding="utf-8"?>
<Properties xmlns="http://schemas.openxmlformats.org/officeDocument/2006/custom-properties" xmlns:vt="http://schemas.openxmlformats.org/officeDocument/2006/docPropsVTypes"/>
</file>