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long-term effect of acupuncture for patients with knee osteoarthritis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https://www.ncbi.nlm.nih.gov/pmc/articles/PMC7572014/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Knee osteoarthritis (KOA) is a common clinical disease that causes chronic pain and reduces the quality of life for patients, especially middle-aged and elderly people.</w:t>
      </w:r>
    </w:p>
    <w:p>
      <w:pPr>
        <w:jc w:val="both"/>
      </w:pPr>
      <w:r>
        <w:rPr/>
        <w:t xml:space="preserve">2. Acupuncture has been shown to have good therapeutic efficacy on bone impediments, including KOA, and this randomized controlled trial aims to evaluate the long-term effects of acupuncture on KOA patients.</w:t>
      </w:r>
    </w:p>
    <w:p>
      <w:pPr>
        <w:jc w:val="both"/>
      </w:pPr>
      <w:r>
        <w:rPr/>
        <w:t xml:space="preserve">3. The study will compare the effects of acupuncture with deqi (a sensation of soreness, numbness, or distension during acupuncture treatment) versus acupuncture without deqi and a waiting-list group, using various outcome measures such as the Western Ontario and McMaster Universities Osteoarthritis index (WOMAC score) and Knee Injury and Osteoarthritis Outcome Score (KOOS).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研究协议，旨在评估针刺治疗膝骨关节炎患者的长期效果。文章提到了膝骨关节炎的高发性和对患者生活质量的影响，但没有提及其他可能的治疗方法或药物。此外，文章只涉及针刺治疗的长期效果，而未考虑其他因素对患者康复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文章还提到了“deqi”（得气）对针刺治疗效果的重要性，但并未提供足够的证据支持这一观点。此外，文章没有探讨可能存在的安全风险或不良反应。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总体来说，该文章存在片面报道和缺失考虑点等问题。需要更多证据来支持其主张，并平等地呈现双方观点。同时也需要注意可能存在的风险和不良反应，并探索其他治疗方法和药物。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treatment options for knee osteoarthritis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adverse reactions of acupuncture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patient recovery besides acupuncture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importance of deqi in acupuncture treatment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study protocol
</w:t>
      </w:r>
    </w:p>
    <w:p>
      <w:pPr>
        <w:numPr>
          <w:ilvl w:val="0"/>
          <w:numId w:val="2"/>
        </w:numPr>
      </w:pPr>
      <w:r>
        <w:rPr/>
        <w:t xml:space="preserve">Need for balanced presentation of both sides of the argument.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https://www.fullpicture.app/item/b8a5b75ce06de8baf1b299e08e412a9d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E592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572014/" TargetMode="External"/><Relationship Id="rId8" Type="http://schemas.openxmlformats.org/officeDocument/2006/relationships/hyperlink" Target="https://www.fullpicture.app/item/b8a5b75ce06de8baf1b299e08e412a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2024-01-03T23:29:14+01:00</dcterms:created>
  <dcterms:modified xsi:type="dcterms:W3CDTF">2024-01-03T23:29:14+01:00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