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后屈曲_百度百科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https://baike.baidu.com/item/%E5%90%8E%E5%B1%88%E6%9B%B2/9961718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后屈曲是一种结构在受载变形过程中发生的现象，当载荷达到临界值时，结构会突然跳到另一个平衡状态。</w:t>
      </w:r>
    </w:p>
    <w:p>
      <w:pPr>
        <w:jc w:val="both"/>
      </w:pPr>
      <w:r>
        <w:rPr/>
        <w:t xml:space="preserve">2. 线性屈曲是一种基于小位移小应变的线弹性理论，分析中不考虑结构构形的变化。</w:t>
      </w:r>
    </w:p>
    <w:p>
      <w:pPr>
        <w:jc w:val="both"/>
      </w:pPr>
      <w:r>
        <w:rPr/>
        <w:t xml:space="preserve">3. 缺少概述图，需要补充相关内容来完善词条。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缺少概述图：文章指出词条缺少概述图，这使得读者无法直观地了解后屈曲的概念和原理。缺乏概述图可能导致读者对该主题的理解不够全面。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线性屈曲的描述：文章提到线性屈曲是以小位移小应变的线弹性理论为基础，但没有进一步解释这个理论的具体内容和应用。这样的描述可能会让读者感到困惑，因为他们无法准确了解线性屈曲的相关知识。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结构构形变化：文章指出在分析中不考虑结构在受载变形过程中结构构形的变化。然而，结构在受力作用下会发生形状和尺寸上的变化，这对于后屈曲现象的理解非常重要。忽略这一点可能导致对后屈曲现象的认识不够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未提供证据支持：文章声称当载荷达到某一临界值时，结构构形将突然跳到另一个平衡状态。然而，并未提供任何实际案例或实验证据来支持这一主张。缺乏证据可能使读者对该观点的可信度产生怀疑。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的考虑点：文章没有提及后屈曲现象的影响因素和应对措施。后屈曲是结构工程中一个重要的问题，需要考虑材料性能、结构形状、载荷类型等多个因素。忽略这些因素可能导致读者对后屈曲现象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概述图缺失、描述不清、缺乏证据支持以及忽略关键考虑点等问题。读者在阅读该文章时需要保持批判思维，注意到其中可能存在的偏见和片面报道，并寻找更全面准确的信息来了解后屈曲现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后屈曲概述图
</w:t>
      </w:r>
    </w:p>
    <w:p>
      <w:pPr>
        <w:spacing w:after="0"/>
        <w:numPr>
          <w:ilvl w:val="0"/>
          <w:numId w:val="2"/>
        </w:numPr>
      </w:pPr>
      <w:r>
        <w:rPr/>
        <w:t xml:space="preserve">线性屈曲理论
</w:t>
      </w:r>
    </w:p>
    <w:p>
      <w:pPr>
        <w:spacing w:after="0"/>
        <w:numPr>
          <w:ilvl w:val="0"/>
          <w:numId w:val="2"/>
        </w:numPr>
      </w:pPr>
      <w:r>
        <w:rPr/>
        <w:t xml:space="preserve">结构构形变化
</w:t>
      </w:r>
    </w:p>
    <w:p>
      <w:pPr>
        <w:spacing w:after="0"/>
        <w:numPr>
          <w:ilvl w:val="0"/>
          <w:numId w:val="2"/>
        </w:numPr>
      </w:pPr>
      <w:r>
        <w:rPr/>
        <w:t xml:space="preserve">后屈曲临界值证据
</w:t>
      </w:r>
    </w:p>
    <w:p>
      <w:pPr>
        <w:spacing w:after="0"/>
        <w:numPr>
          <w:ilvl w:val="0"/>
          <w:numId w:val="2"/>
        </w:numPr>
      </w:pPr>
      <w:r>
        <w:rPr/>
        <w:t xml:space="preserve">后屈曲影响因素
</w:t>
      </w:r>
    </w:p>
    <w:p>
      <w:pPr>
        <w:numPr>
          <w:ilvl w:val="0"/>
          <w:numId w:val="2"/>
        </w:numPr>
      </w:pPr>
      <w:r>
        <w:rPr/>
        <w:t xml:space="preserve">后屈曲应对措施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https://www.fullpicture.app/item/b8b1c96a25694126dad267df76311a19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463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90%8E%E5%B1%88%E6%9B%B2/9961718" TargetMode="External"/><Relationship Id="rId8" Type="http://schemas.openxmlformats.org/officeDocument/2006/relationships/hyperlink" Target="https://www.fullpicture.app/item/b8b1c96a25694126dad267df76311a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2023-12-31T00:37:56+01:00</dcterms:created>
  <dcterms:modified xsi:type="dcterms:W3CDTF">2023-12-31T00:37:56+01:00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