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Boussinesq modelling of near-trapping in a four-cylinder array - ScienceDirect</w:t>
      </w:r>
      <w:br/>
      <w:hyperlink r:id="rId7" w:history="1">
        <w:r>
          <w:rPr>
            <w:color w:val="2980b9"/>
            <w:u w:val="single"/>
          </w:rPr>
          <w:t xml:space="preserve">https://www.sciencedirect.com/science/article/pii/S0029801822002153</w:t>
        </w:r>
      </w:hyperlink>
    </w:p>
    <w:p>
      <w:pPr>
        <w:pStyle w:val="Heading1"/>
      </w:pPr>
      <w:bookmarkStart w:id="2" w:name="_Toc2"/>
      <w:r>
        <w:t>Article summary:</w:t>
      </w:r>
      <w:bookmarkEnd w:id="2"/>
    </w:p>
    <w:p>
      <w:pPr>
        <w:jc w:val="both"/>
      </w:pPr>
      <w:r>
        <w:rPr/>
        <w:t xml:space="preserve">1. A Boussinesq cut-cell model is established to model waves interaction with cylinder arrays, and is verified by experiments.</w:t>
      </w:r>
    </w:p>
    <w:p>
      <w:pPr>
        <w:jc w:val="both"/>
      </w:pPr>
      <w:r>
        <w:rPr/>
        <w:t xml:space="preserve">2. The re-reflection inside the array are found to be the key for near-trapping through detailed flow field streamlines.</w:t>
      </w:r>
    </w:p>
    <w:p>
      <w:pPr>
        <w:jc w:val="both"/>
      </w:pPr>
      <w:r>
        <w:rPr/>
        <w:t xml:space="preserve">3. Two scenarios with slightly changes to the positions of the cylinders are designed to avoid/minimize the near-trapping.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“Boussinesq modelling of near-trapping in a four-cylinder array” provides an overview of wave interactions with a four-cylinder array and its relevance to supporting columns of certain nearshore/offshore structures. The article is written in a clear and concise manner, providing sufficient detail on the topic without being overly technical or difficult to understand. The authors provide evidence from experiments and numerical simulations that support their claims, which adds credibility to their findings. </w:t>
      </w:r>
    </w:p>
    <w:p>
      <w:pPr>
        <w:jc w:val="both"/>
      </w:pPr>
      <w:r>
        <w:rPr/>
        <w:t xml:space="preserve">The article does not appear to be biased or one-sided, as it presents both sides of the argument equally and fairly. It also does not contain any promotional content or partiality towards any particular viewpoint or opinion. Furthermore, all possible risks associated with this phenomenon are noted throughout the article, which further adds to its trustworthiness and reliability. </w:t>
      </w:r>
    </w:p>
    <w:p>
      <w:pPr>
        <w:jc w:val="both"/>
      </w:pPr>
      <w:r>
        <w:rPr/>
        <w:t xml:space="preserve">However, there are some missing points of consideration that could have been explored further in order to provide a more comprehensive understanding of this phenomenon. For example, while the authors discuss how two scenarios can be designed to avoid/minimize near-trapping, they do not provide any evidence for these claims or explore counterarguments that could challenge them. Additionally, there is no discussion on how these scenarios could be implemented in practice or what potential challenges may arise when doing so. </w:t>
      </w:r>
    </w:p>
    <w:p>
      <w:pPr>
        <w:jc w:val="both"/>
      </w:pPr>
      <w:r>
        <w:rPr/>
        <w:t xml:space="preserve">In conclusion, while this article provides an informative overview of wave interactions with a four-cylinder array and its relevance to supporting columns of certain nearshore/offshore structures, there are some missing points of consideration that could have been explored further in order to provide a more comprehensive understanding of this phenomenon.</w:t>
      </w:r>
    </w:p>
    <w:p>
      <w:pPr>
        <w:pStyle w:val="Heading1"/>
      </w:pPr>
      <w:bookmarkStart w:id="5" w:name="_Toc5"/>
      <w:r>
        <w:t>Topics for further research:</w:t>
      </w:r>
      <w:bookmarkEnd w:id="5"/>
    </w:p>
    <w:p>
      <w:pPr>
        <w:spacing w:after="0"/>
        <w:numPr>
          <w:ilvl w:val="0"/>
          <w:numId w:val="2"/>
        </w:numPr>
      </w:pPr>
      <w:r>
        <w:rPr/>
        <w:t xml:space="preserve">Near-trapping mitigation strategies</w:t>
      </w:r>
    </w:p>
    <w:p>
      <w:pPr>
        <w:spacing w:after="0"/>
        <w:numPr>
          <w:ilvl w:val="0"/>
          <w:numId w:val="2"/>
        </w:numPr>
      </w:pPr>
      <w:r>
        <w:rPr/>
        <w:t xml:space="preserve">Practical implementation of Boussinesq modelling</w:t>
      </w:r>
    </w:p>
    <w:p>
      <w:pPr>
        <w:spacing w:after="0"/>
        <w:numPr>
          <w:ilvl w:val="0"/>
          <w:numId w:val="2"/>
        </w:numPr>
      </w:pPr>
      <w:r>
        <w:rPr/>
        <w:t xml:space="preserve">Wave interactions with four-cylinder array</w:t>
      </w:r>
    </w:p>
    <w:p>
      <w:pPr>
        <w:spacing w:after="0"/>
        <w:numPr>
          <w:ilvl w:val="0"/>
          <w:numId w:val="2"/>
        </w:numPr>
      </w:pPr>
      <w:r>
        <w:rPr/>
        <w:t xml:space="preserve">Challenges of nearshore/offshore structures</w:t>
      </w:r>
    </w:p>
    <w:p>
      <w:pPr>
        <w:spacing w:after="0"/>
        <w:numPr>
          <w:ilvl w:val="0"/>
          <w:numId w:val="2"/>
        </w:numPr>
      </w:pPr>
      <w:r>
        <w:rPr/>
        <w:t xml:space="preserve">Counterarguments to Boussinesq modelling</w:t>
      </w:r>
    </w:p>
    <w:p>
      <w:pPr>
        <w:numPr>
          <w:ilvl w:val="0"/>
          <w:numId w:val="2"/>
        </w:numPr>
      </w:pPr>
      <w:r>
        <w:rPr/>
        <w:t xml:space="preserve">Potential risks associated with near-trapping</w:t>
      </w:r>
    </w:p>
    <w:p>
      <w:pPr>
        <w:pStyle w:val="Heading1"/>
      </w:pPr>
      <w:bookmarkStart w:id="6" w:name="_Toc6"/>
      <w:r>
        <w:t>Report location:</w:t>
      </w:r>
      <w:bookmarkEnd w:id="6"/>
    </w:p>
    <w:p>
      <w:hyperlink r:id="rId8" w:history="1">
        <w:r>
          <w:rPr>
            <w:color w:val="2980b9"/>
            <w:u w:val="single"/>
          </w:rPr>
          <w:t xml:space="preserve">https://www.fullpicture.app/item/b8c3e6f3cf667341c146842b248dde89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40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22002153" TargetMode="External"/><Relationship Id="rId8" Type="http://schemas.openxmlformats.org/officeDocument/2006/relationships/hyperlink" Target="https://www.fullpicture.app/item/b8c3e6f3cf667341c146842b248dde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2023-03-04T09:42:01+01:00</dcterms:created>
  <dcterms:modified xsi:type="dcterms:W3CDTF">2023-03-04T09:42:01+01:00</dcterms:modified>
</cp:coreProperties>
</file>

<file path=docProps/custom.xml><?xml version="1.0" encoding="utf-8"?>
<Properties xmlns="http://schemas.openxmlformats.org/officeDocument/2006/custom-properties" xmlns:vt="http://schemas.openxmlformats.org/officeDocument/2006/docPropsVTypes"/>
</file>