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Host-microbiota interaction-mediated resistance to inflammatory bowel disease in pigs</w:t>
      </w:r>
      <w:br/>
      <w:hyperlink r:id="rId7" w:history="1">
        <w:r>
          <w:rPr>
            <w:color w:val="2980b9"/>
            <w:u w:val="single"/>
          </w:rPr>
          <w:t xml:space="preserve">https://www.ncbi.nlm.nih.gov/pmc/articles/PMC9338544/</w:t>
        </w:r>
      </w:hyperlink>
    </w:p>
    <w:p>
      <w:pPr>
        <w:pStyle w:val="Heading1"/>
      </w:pPr>
      <w:bookmarkStart w:id="2" w:name="_Toc2"/>
      <w:r>
        <w:t>Article summary:</w:t>
      </w:r>
      <w:bookmarkEnd w:id="2"/>
    </w:p>
    <w:p>
      <w:pPr>
        <w:jc w:val="both"/>
      </w:pPr>
      <w:r>
        <w:rPr/>
        <w:t xml:space="preserve">1. The article examines the role of host-microbiota interactions in disease resistance phenotypes in two pig breeds.</w:t>
      </w:r>
    </w:p>
    <w:p>
      <w:pPr>
        <w:jc w:val="both"/>
      </w:pPr>
      <w:r>
        <w:rPr/>
        <w:t xml:space="preserve">2. Microbiome sequencing analysis showed that potentially beneficial microbes, such as Lactobacillus, Clostridia and Eubacterium, were enriched in diseased Min pigs and were found to be positively associated with microbial metabolites related to intestinal barrier function.</w:t>
      </w:r>
    </w:p>
    <w:p>
      <w:pPr>
        <w:jc w:val="both"/>
      </w:pPr>
      <w:r>
        <w:rPr/>
        <w:t xml:space="preserve">3. Lower concentrations of bile acid metabolites and short-chain fatty acids were observed in diseased Yorkshire pigs, which were associated with increased potentially harmful microbes, such as Bilophila and Alistipes.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role of host-microbiota interactions in disease resistance phenotypes in two pig breeds. The authors have used multiomics analysis to identify potential regulatory mechanisms of disease resistance at both the microbiome and host levels. They have also provided evidence for their claims by citing relevant studies and providing detailed descriptions of their findings. </w:t>
      </w:r>
    </w:p>
    <w:p>
      <w:pPr>
        <w:jc w:val="both"/>
      </w:pPr>
      <w:r>
        <w:rPr/>
        <w:t xml:space="preserve">However, there are some points that could be improved upon. For example, the authors do not provide any information on possible risks associated with their findings or explore any counterarguments to their claims. Additionally, they do not present both sides equally; instead they focus mainly on the benefits of host-microbiota interactions for disease resistance phenotypes without considering any potential drawbacks or limitations. Furthermore, there is no discussion about how these findings can be applied in practice or what further research needs to be done to confirm them. </w:t>
      </w:r>
    </w:p>
    <w:p>
      <w:pPr>
        <w:jc w:val="both"/>
      </w:pPr>
      <w:r>
        <w:rPr/>
        <w:t xml:space="preserve">In conclusion, while this article is generally reliable and trustworthy, it could benefit from more balanced reporting and further exploration of potential risks associated with its findings as well as possible counterarguments to its claims.</w:t>
      </w:r>
    </w:p>
    <w:p>
      <w:pPr>
        <w:pStyle w:val="Heading1"/>
      </w:pPr>
      <w:bookmarkStart w:id="5" w:name="_Toc5"/>
      <w:r>
        <w:t>Topics for further research:</w:t>
      </w:r>
      <w:bookmarkEnd w:id="5"/>
    </w:p>
    <w:p>
      <w:pPr>
        <w:spacing w:after="0"/>
        <w:numPr>
          <w:ilvl w:val="0"/>
          <w:numId w:val="2"/>
        </w:numPr>
      </w:pPr>
      <w:r>
        <w:rPr/>
        <w:t xml:space="preserve">Host-microbiota interactions and disease resistance</w:t>
      </w:r>
    </w:p>
    <w:p>
      <w:pPr>
        <w:spacing w:after="0"/>
        <w:numPr>
          <w:ilvl w:val="0"/>
          <w:numId w:val="2"/>
        </w:numPr>
      </w:pPr>
      <w:r>
        <w:rPr/>
        <w:t xml:space="preserve">Potential risks associated with host-microbiota interactions</w:t>
      </w:r>
    </w:p>
    <w:p>
      <w:pPr>
        <w:spacing w:after="0"/>
        <w:numPr>
          <w:ilvl w:val="0"/>
          <w:numId w:val="2"/>
        </w:numPr>
      </w:pPr>
      <w:r>
        <w:rPr/>
        <w:t xml:space="preserve">Counterarguments to host-microbiota interactions and disease resistance</w:t>
      </w:r>
    </w:p>
    <w:p>
      <w:pPr>
        <w:spacing w:after="0"/>
        <w:numPr>
          <w:ilvl w:val="0"/>
          <w:numId w:val="2"/>
        </w:numPr>
      </w:pPr>
      <w:r>
        <w:rPr/>
        <w:t xml:space="preserve">Practical applications of host-microbiota interactions</w:t>
      </w:r>
    </w:p>
    <w:p>
      <w:pPr>
        <w:spacing w:after="0"/>
        <w:numPr>
          <w:ilvl w:val="0"/>
          <w:numId w:val="2"/>
        </w:numPr>
      </w:pPr>
      <w:r>
        <w:rPr/>
        <w:t xml:space="preserve">Further research on host-microbiota interactions</w:t>
      </w:r>
    </w:p>
    <w:p>
      <w:pPr>
        <w:numPr>
          <w:ilvl w:val="0"/>
          <w:numId w:val="2"/>
        </w:numPr>
      </w:pPr>
      <w:r>
        <w:rPr/>
        <w:t xml:space="preserve">Multiomics analysis of host-microbiota interactions</w:t>
      </w:r>
    </w:p>
    <w:p>
      <w:pPr>
        <w:pStyle w:val="Heading1"/>
      </w:pPr>
      <w:bookmarkStart w:id="6" w:name="_Toc6"/>
      <w:r>
        <w:t>Report location:</w:t>
      </w:r>
      <w:bookmarkEnd w:id="6"/>
    </w:p>
    <w:p>
      <w:hyperlink r:id="rId8" w:history="1">
        <w:r>
          <w:rPr>
            <w:color w:val="2980b9"/>
            <w:u w:val="single"/>
          </w:rPr>
          <w:t xml:space="preserve">https://www.fullpicture.app/item/b8e0f03989ffae3b5a34c31ae1a200b7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B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38544/" TargetMode="External"/><Relationship Id="rId8" Type="http://schemas.openxmlformats.org/officeDocument/2006/relationships/hyperlink" Target="https://www.fullpicture.app/item/b8e0f03989ffae3b5a34c31ae1a200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2023-02-17T23:46:06+01:00</dcterms:created>
  <dcterms:modified xsi:type="dcterms:W3CDTF">2023-02-17T23:46:06+01:00</dcterms:modified>
</cp:coreProperties>
</file>

<file path=docProps/custom.xml><?xml version="1.0" encoding="utf-8"?>
<Properties xmlns="http://schemas.openxmlformats.org/officeDocument/2006/custom-properties" xmlns:vt="http://schemas.openxmlformats.org/officeDocument/2006/docPropsVTypes"/>
</file>