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Prevalence and associated factors of lower extremity musculoskeletal disorders among manufacturing workers: a cross-sectional study in China | BMJ Open</w:t>
      </w:r>
      <w:br/>
      <w:hyperlink r:id="rId7" w:history="1">
        <w:r>
          <w:rPr>
            <w:color w:val="2980b9"/>
            <w:u w:val="single"/>
          </w:rPr>
          <w:t xml:space="preserve">https://bmjopen.bmj.com/content/12/2/e054969</w:t>
        </w:r>
      </w:hyperlink>
    </w:p>
    <w:p>
      <w:pPr>
        <w:pStyle w:val="Heading1"/>
      </w:pPr>
      <w:bookmarkStart w:id="2" w:name="_Toc2"/>
      <w:r>
        <w:t>Article summary:</w:t>
      </w:r>
      <w:bookmarkEnd w:id="2"/>
    </w:p>
    <w:p>
      <w:pPr>
        <w:jc w:val="both"/>
      </w:pPr>
      <w:r>
        <w:rPr/>
        <w:t xml:space="preserve">1. This study surveyed the prevalence of lower extremity musculoskeletal disorders (MSDs) among 7908 Chinese manufacturing workers.</w:t>
      </w:r>
    </w:p>
    <w:p>
      <w:pPr>
        <w:jc w:val="both"/>
      </w:pPr>
      <w:r>
        <w:rPr/>
        <w:t xml:space="preserve">2. The results showed that 41% of respondents reported having had lower extremity MSDs in the past 12 months, with 29.5%, 23.9%, and 16.7% reporting knee, ankle/foot, and hip/thigh pain respectively.</w:t>
      </w:r>
    </w:p>
    <w:p>
      <w:pPr>
        <w:jc w:val="both"/>
      </w:pPr>
      <w:r>
        <w:rPr/>
        <w:t xml:space="preserve">3. Factors associated with increased risk of lower extremity MSDs included being female, older age, longer working years, higher body mass index (BMI), keeping the same posture for a long time, awkward position, shift work and monotonous work; whereas having enough breaks reduced the risk.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study design and methodology used to collect data from 7908 manufacturing workers in China. The authors also provide a comprehensive list of factors associated with increased risk of lower extremity MSDs which are supported by evidence from multivariate logistic regression analysis. </w:t>
      </w:r>
    </w:p>
    <w:p>
      <w:pPr>
        <w:jc w:val="both"/>
      </w:pPr>
      <w:r>
        <w:rPr/>
        <w:t xml:space="preserve">However, there are some potential biases that should be noted when interpreting the results of this study. Firstly, recall bias may exist as participants were asked to self-report their experience with MSDs in the past 12 months which may lead to overestimation of prevalence rates due to inaccurate memory recall or exaggeration of symptoms. Secondly, since this was a cross-sectional study design it is not possible to determine causal relationships between risk factors and lower extremity MSDs due to lack of temporal sequence between exposure and outcome measures. Lastly, although the authors have provided a comprehensive list of factors associated with increased risk for lower extremity MSDs they did not explore any counterarguments or consider any possible risks associated with these factors which could have been addressed in more detail in order to provide a more balanced view on the topic.</w:t>
      </w:r>
    </w:p>
    <w:p>
      <w:pPr>
        <w:pStyle w:val="Heading1"/>
      </w:pPr>
      <w:bookmarkStart w:id="5" w:name="_Toc5"/>
      <w:r>
        <w:t>Topics for further research:</w:t>
      </w:r>
      <w:bookmarkEnd w:id="5"/>
    </w:p>
    <w:p>
      <w:pPr>
        <w:spacing w:after="0"/>
        <w:numPr>
          <w:ilvl w:val="0"/>
          <w:numId w:val="2"/>
        </w:numPr>
      </w:pPr>
      <w:r>
        <w:rPr/>
        <w:t xml:space="preserve">Recall bias in epidemiological studies</w:t>
      </w:r>
    </w:p>
    <w:p>
      <w:pPr>
        <w:spacing w:after="0"/>
        <w:numPr>
          <w:ilvl w:val="0"/>
          <w:numId w:val="2"/>
        </w:numPr>
      </w:pPr>
      <w:r>
        <w:rPr/>
        <w:t xml:space="preserve">Cross-sectional study design</w:t>
      </w:r>
    </w:p>
    <w:p>
      <w:pPr>
        <w:spacing w:after="0"/>
        <w:numPr>
          <w:ilvl w:val="0"/>
          <w:numId w:val="2"/>
        </w:numPr>
      </w:pPr>
      <w:r>
        <w:rPr/>
        <w:t xml:space="preserve">Temporal sequence in epidemiological studies</w:t>
      </w:r>
    </w:p>
    <w:p>
      <w:pPr>
        <w:spacing w:after="0"/>
        <w:numPr>
          <w:ilvl w:val="0"/>
          <w:numId w:val="2"/>
        </w:numPr>
      </w:pPr>
      <w:r>
        <w:rPr/>
        <w:t xml:space="preserve">Risk factors for lower extremity MSDs</w:t>
      </w:r>
    </w:p>
    <w:p>
      <w:pPr>
        <w:spacing w:after="0"/>
        <w:numPr>
          <w:ilvl w:val="0"/>
          <w:numId w:val="2"/>
        </w:numPr>
      </w:pPr>
      <w:r>
        <w:rPr/>
        <w:t xml:space="preserve">Counterarguments to risk factors for lower extremity MSDs</w:t>
      </w:r>
    </w:p>
    <w:p>
      <w:pPr>
        <w:numPr>
          <w:ilvl w:val="0"/>
          <w:numId w:val="2"/>
        </w:numPr>
      </w:pPr>
      <w:r>
        <w:rPr/>
        <w:t xml:space="preserve">Potential risks associated with risk factors for lower extremity MSDs</w:t>
      </w:r>
    </w:p>
    <w:p>
      <w:pPr>
        <w:pStyle w:val="Heading1"/>
      </w:pPr>
      <w:bookmarkStart w:id="6" w:name="_Toc6"/>
      <w:r>
        <w:t>Report location:</w:t>
      </w:r>
      <w:bookmarkEnd w:id="6"/>
    </w:p>
    <w:p>
      <w:hyperlink r:id="rId8" w:history="1">
        <w:r>
          <w:rPr>
            <w:color w:val="2980b9"/>
            <w:u w:val="single"/>
          </w:rPr>
          <w:t xml:space="preserve">https://www.fullpicture.app/item/b8f3491ce738661fce95652ca2740be8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56C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jopen.bmj.com/content/12/2/e054969" TargetMode="External"/><Relationship Id="rId8" Type="http://schemas.openxmlformats.org/officeDocument/2006/relationships/hyperlink" Target="https://www.fullpicture.app/item/b8f3491ce738661fce95652ca2740b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2023-02-23T23:42:08+01:00</dcterms:created>
  <dcterms:modified xsi:type="dcterms:W3CDTF">2023-02-23T23:42:08+01:00</dcterms:modified>
</cp:coreProperties>
</file>

<file path=docProps/custom.xml><?xml version="1.0" encoding="utf-8"?>
<Properties xmlns="http://schemas.openxmlformats.org/officeDocument/2006/custom-properties" xmlns:vt="http://schemas.openxmlformats.org/officeDocument/2006/docPropsVTypes"/>
</file>