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character and origin of lacustrine source rocks in the Lower Cretaceous synrift section, Congo Basin, west Africa | AAPG Bulletin | GeoScienceWorld</w:t>
      </w:r>
      <w:br/>
      <w:hyperlink r:id="rId7" w:history="1">
        <w:r>
          <w:rPr>
            <w:color w:val="2980b9"/>
            <w:u w:val="single"/>
          </w:rPr>
          <w:t xml:space="preserve">https://pubs.geoscienceworld.org/aapgbull/article/88/8/1163/40178/The-character-and-origin-of-lacustrine-source</w:t>
        </w:r>
      </w:hyperlink>
    </w:p>
    <w:p>
      <w:pPr>
        <w:pStyle w:val="Heading1"/>
      </w:pPr>
      <w:bookmarkStart w:id="2" w:name="_Toc2"/>
      <w:r>
        <w:t>Article summary:</w:t>
      </w:r>
      <w:bookmarkEnd w:id="2"/>
    </w:p>
    <w:p>
      <w:pPr>
        <w:jc w:val="both"/>
      </w:pPr>
      <w:r>
        <w:rPr/>
        <w:t xml:space="preserve">1. The article examines the character and origin of lacustrine source rocks in the Lower Cretaceous synrift section of the Congo Basin, west Africa.</w:t>
      </w:r>
    </w:p>
    <w:p>
      <w:pPr>
        <w:jc w:val="both"/>
      </w:pPr>
      <w:r>
        <w:rPr/>
        <w:t xml:space="preserve">2. Organic matter consists of mixed types 1 and 3 kerogen in the active rift shales, pure type 1 kerogen in the late rift marls, and a type 1 and 3 mixture in the late rift deltaic shales.</w:t>
      </w:r>
    </w:p>
    <w:p>
      <w:pPr>
        <w:jc w:val="both"/>
      </w:pPr>
      <w:r>
        <w:rPr/>
        <w:t xml:space="preserve">3. The richest source rocks are associated with high rates of organic productivity and chemical sedimentation, indicating that flux of dissolved components to the rift lake was critical for enhanced anoxia.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five authors who have expertise in geosciences, organic geochemistry, biogeochemistry research, coal and organic petrology, and environmental science. This indicates that the authors have sufficient knowledge to write about this topic. Furthermore, they provide evidence from their research to support their claims which adds credibility to their work. </w:t>
      </w:r>
    </w:p>
    <w:p>
      <w:pPr>
        <w:jc w:val="both"/>
      </w:pPr>
      <w:r>
        <w:rPr/>
        <w:t xml:space="preserve">However, there are some potential biases present in the article as it only focuses on one region (the Congo Basin) which may not be representative of other areas with similar geological features. Additionally, there is no mention of any possible risks associated with this research or any counterarguments that could be made against their findings. This could lead readers to believe that their conclusions are definitive when they may not be applicable to all areas with similar geological features. </w:t>
      </w:r>
    </w:p>
    <w:p>
      <w:pPr>
        <w:jc w:val="both"/>
      </w:pPr>
      <w:r>
        <w:rPr/>
        <w:t xml:space="preserve">In conclusion, while this article provides evidence from research conducted by experts in relevant fields to support its claims, it does not explore any potential risks or counterarguments which could weaken its conclusions. Therefore, readers should take these points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Geology of Congo Basin</w:t>
      </w:r>
    </w:p>
    <w:p>
      <w:pPr>
        <w:spacing w:after="0"/>
        <w:numPr>
          <w:ilvl w:val="0"/>
          <w:numId w:val="2"/>
        </w:numPr>
      </w:pPr>
      <w:r>
        <w:rPr/>
        <w:t xml:space="preserve">Environmental impacts of geology</w:t>
      </w:r>
    </w:p>
    <w:p>
      <w:pPr>
        <w:spacing w:after="0"/>
        <w:numPr>
          <w:ilvl w:val="0"/>
          <w:numId w:val="2"/>
        </w:numPr>
      </w:pPr>
      <w:r>
        <w:rPr/>
        <w:t xml:space="preserve">Risks associated with geology research</w:t>
      </w:r>
    </w:p>
    <w:p>
      <w:pPr>
        <w:spacing w:after="0"/>
        <w:numPr>
          <w:ilvl w:val="0"/>
          <w:numId w:val="2"/>
        </w:numPr>
      </w:pPr>
      <w:r>
        <w:rPr/>
        <w:t xml:space="preserve">Counterarguments to geology research</w:t>
      </w:r>
    </w:p>
    <w:p>
      <w:pPr>
        <w:spacing w:after="0"/>
        <w:numPr>
          <w:ilvl w:val="0"/>
          <w:numId w:val="2"/>
        </w:numPr>
      </w:pPr>
      <w:r>
        <w:rPr/>
        <w:t xml:space="preserve">Organic petrology research</w:t>
      </w:r>
    </w:p>
    <w:p>
      <w:pPr>
        <w:numPr>
          <w:ilvl w:val="0"/>
          <w:numId w:val="2"/>
        </w:numPr>
      </w:pPr>
      <w:r>
        <w:rPr/>
        <w:t xml:space="preserve">Biogeochemistry research</w:t>
      </w:r>
    </w:p>
    <w:p>
      <w:pPr>
        <w:pStyle w:val="Heading1"/>
      </w:pPr>
      <w:bookmarkStart w:id="6" w:name="_Toc6"/>
      <w:r>
        <w:t>Report location:</w:t>
      </w:r>
      <w:bookmarkEnd w:id="6"/>
    </w:p>
    <w:p>
      <w:hyperlink r:id="rId8" w:history="1">
        <w:r>
          <w:rPr>
            <w:color w:val="2980b9"/>
            <w:u w:val="single"/>
          </w:rPr>
          <w:t xml:space="preserve">https://www.fullpicture.app/item/b910177617fcd7195ea1dc737908dd45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9D8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geoscienceworld.org/aapgbull/article/88/8/1163/40178/The-character-and-origin-of-lacustrine-source" TargetMode="External"/><Relationship Id="rId8" Type="http://schemas.openxmlformats.org/officeDocument/2006/relationships/hyperlink" Target="https://www.fullpicture.app/item/b910177617fcd7195ea1dc737908dd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2023-02-24T06:44:15+01:00</dcterms:created>
  <dcterms:modified xsi:type="dcterms:W3CDTF">2023-02-24T06:44:15+01:00</dcterms:modified>
</cp:coreProperties>
</file>

<file path=docProps/custom.xml><?xml version="1.0" encoding="utf-8"?>
<Properties xmlns="http://schemas.openxmlformats.org/officeDocument/2006/custom-properties" xmlns:vt="http://schemas.openxmlformats.org/officeDocument/2006/docPropsVTypes"/>
</file>