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 claims court – Marion County</w:t>
      </w:r>
      <w:br/>
      <w:hyperlink r:id="rId7" w:history="1">
        <w:r>
          <w:rPr>
            <w:color w:val="2980b9"/>
            <w:u w:val="single"/>
          </w:rPr>
          <w:t xml:space="preserve">https://smallclaims.lawtwp.org/</w:t>
        </w:r>
      </w:hyperlink>
    </w:p>
    <w:p>
      <w:pPr>
        <w:pStyle w:val="Heading1"/>
      </w:pPr>
      <w:bookmarkStart w:id="2" w:name="_Toc2"/>
      <w:r>
        <w:t>Article summary:</w:t>
      </w:r>
      <w:bookmarkEnd w:id="2"/>
    </w:p>
    <w:p>
      <w:pPr>
        <w:jc w:val="both"/>
      </w:pPr>
      <w:r>
        <w:rPr/>
        <w:t xml:space="preserve">1. Small Claims Court in Marion County is for legal grievances under $10,000.</w:t>
      </w:r>
    </w:p>
    <w:p>
      <w:pPr>
        <w:jc w:val="both"/>
      </w:pPr>
      <w:r>
        <w:rPr/>
        <w:t xml:space="preserve">2. The court aims to serve the community with professionalism, efficiency, and respect.</w:t>
      </w:r>
    </w:p>
    <w:p>
      <w:pPr>
        <w:jc w:val="both"/>
      </w:pPr>
      <w:r>
        <w:rPr/>
        <w:t xml:space="preserve">3. Relaxed rules apply in Small Claims Court.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"Small claims court – Marion County" provides a brief overview of the purpose and function of small claims court in Marion County. While the article does provide some useful information, it is lacking in several areas that could be important for readers seeking to understand the topic fully.</w:t>
      </w:r>
    </w:p>
    <w:p>
      <w:pPr>
        <w:jc w:val="both"/>
      </w:pPr>
      <w:r>
        <w:rPr/>
        <w:t xml:space="preserve"/>
      </w:r>
    </w:p>
    <w:p>
      <w:pPr>
        <w:jc w:val="both"/>
      </w:pPr>
      <w:r>
        <w:rPr/>
        <w:t xml:space="preserve">One potential bias in the article is its focus on the positive aspects of small claims court without acknowledging any potential drawbacks or limitations. For example, while it notes that small claims court is designed to provide quick and easy access to justice, it does not mention any potential risks or downsides associated with this approach. Additionally, the article does not explore any counterarguments or alternative perspectives on small claims court, which could leave readers with an incomplete understanding of the topic.</w:t>
      </w:r>
    </w:p>
    <w:p>
      <w:pPr>
        <w:jc w:val="both"/>
      </w:pPr>
      <w:r>
        <w:rPr/>
        <w:t xml:space="preserve"/>
      </w:r>
    </w:p>
    <w:p>
      <w:pPr>
        <w:jc w:val="both"/>
      </w:pPr>
      <w:r>
        <w:rPr/>
        <w:t xml:space="preserve">Another issue with the article is its lack of detail and evidence to support some of its claims. For example, it states that Small Claims Court employs new applications of technology to enhance service to citizens but does not provide any specific examples or evidence to support this claim. Similarly, while it notes that relaxed rules apply in Small Claims Court, it does not explain what these rules are or how they differ from those in other courts.</w:t>
      </w:r>
    </w:p>
    <w:p>
      <w:pPr>
        <w:jc w:val="both"/>
      </w:pPr>
      <w:r>
        <w:rPr/>
        <w:t xml:space="preserve"/>
      </w:r>
    </w:p>
    <w:p>
      <w:pPr>
        <w:jc w:val="both"/>
      </w:pPr>
      <w:r>
        <w:rPr/>
        <w:t xml:space="preserve">The article also appears to have a promotional tone at times, particularly when describing the mission of Small Claims Court as serving the community with professionalism, courtesy, efficiency and competence. While these are certainly admirable goals for any court system, their inclusion in this context may suggest an attempt to promote Small Claims Court as a positive institution without acknowledging any potential shortcomings.</w:t>
      </w:r>
    </w:p>
    <w:p>
      <w:pPr>
        <w:jc w:val="both"/>
      </w:pPr>
      <w:r>
        <w:rPr/>
        <w:t xml:space="preserve"/>
      </w:r>
    </w:p>
    <w:p>
      <w:pPr>
        <w:jc w:val="both"/>
      </w:pPr>
      <w:r>
        <w:rPr/>
        <w:t xml:space="preserve">Overall, while the article provides some useful information about Small Claims Court in Marion County, it falls short in several areas that could be important for readers seeking a comprehensive understanding of the topic. Its potential biases and one-sided reporting may leave readers with an incomplete or skewed perspective on small claims court and its role within the legal system.</w:t>
      </w:r>
    </w:p>
    <w:p>
      <w:pPr>
        <w:pStyle w:val="Heading1"/>
      </w:pPr>
      <w:bookmarkStart w:id="5" w:name="_Toc5"/>
      <w:r>
        <w:t>Topics for further research:</w:t>
      </w:r>
      <w:bookmarkEnd w:id="5"/>
    </w:p>
    <w:p>
      <w:pPr>
        <w:spacing w:after="0"/>
        <w:numPr>
          <w:ilvl w:val="0"/>
          <w:numId w:val="2"/>
        </w:numPr>
      </w:pPr>
      <w:r>
        <w:rPr/>
        <w:t xml:space="preserve">Potential drawbacks of small claims court
</w:t>
      </w:r>
    </w:p>
    <w:p>
      <w:pPr>
        <w:spacing w:after="0"/>
        <w:numPr>
          <w:ilvl w:val="0"/>
          <w:numId w:val="2"/>
        </w:numPr>
      </w:pPr>
      <w:r>
        <w:rPr/>
        <w:t xml:space="preserve">Limitations of small claims court in Marion County
</w:t>
      </w:r>
    </w:p>
    <w:p>
      <w:pPr>
        <w:spacing w:after="0"/>
        <w:numPr>
          <w:ilvl w:val="0"/>
          <w:numId w:val="2"/>
        </w:numPr>
      </w:pPr>
      <w:r>
        <w:rPr/>
        <w:t xml:space="preserve">Alternative perspectives on small claims court
</w:t>
      </w:r>
    </w:p>
    <w:p>
      <w:pPr>
        <w:spacing w:after="0"/>
        <w:numPr>
          <w:ilvl w:val="0"/>
          <w:numId w:val="2"/>
        </w:numPr>
      </w:pPr>
      <w:r>
        <w:rPr/>
        <w:t xml:space="preserve">Technology used in small claims court in Marion County
</w:t>
      </w:r>
    </w:p>
    <w:p>
      <w:pPr>
        <w:spacing w:after="0"/>
        <w:numPr>
          <w:ilvl w:val="0"/>
          <w:numId w:val="2"/>
        </w:numPr>
      </w:pPr>
      <w:r>
        <w:rPr/>
        <w:t xml:space="preserve">Differences in rules between small claims court and other courts
</w:t>
      </w:r>
    </w:p>
    <w:p>
      <w:pPr>
        <w:numPr>
          <w:ilvl w:val="0"/>
          <w:numId w:val="2"/>
        </w:numPr>
      </w:pPr>
      <w:r>
        <w:rPr/>
        <w:t xml:space="preserve">Criticisms of Small Claims Court in Marion County</w:t>
      </w:r>
    </w:p>
    <w:p>
      <w:pPr>
        <w:pStyle w:val="Heading1"/>
      </w:pPr>
      <w:bookmarkStart w:id="6" w:name="_Toc6"/>
      <w:r>
        <w:t>Report location:</w:t>
      </w:r>
      <w:bookmarkEnd w:id="6"/>
    </w:p>
    <w:p>
      <w:hyperlink r:id="rId8" w:history="1">
        <w:r>
          <w:rPr>
            <w:color w:val="2980b9"/>
            <w:u w:val="single"/>
          </w:rPr>
          <w:t xml:space="preserve">https://www.fullpicture.app/item/b967c238ff78fb9b0f2e70c7442fbec8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5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llclaims.lawtwp.org/" TargetMode="External"/><Relationship Id="rId8" Type="http://schemas.openxmlformats.org/officeDocument/2006/relationships/hyperlink" Target="https://www.fullpicture.app/item/b967c238ff78fb9b0f2e70c7442fbe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2023-12-18T11:59:07+01:00</dcterms:created>
  <dcterms:modified xsi:type="dcterms:W3CDTF">2023-12-18T11:59:07+01:00</dcterms:modified>
</cp:coreProperties>
</file>

<file path=docProps/custom.xml><?xml version="1.0" encoding="utf-8"?>
<Properties xmlns="http://schemas.openxmlformats.org/officeDocument/2006/custom-properties" xmlns:vt="http://schemas.openxmlformats.org/officeDocument/2006/docPropsVTypes"/>
</file>