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Hz #19 - "Critical Glitches and Glitch Art"</w:t>
      </w:r>
      <w:br/>
      <w:hyperlink r:id="rId7" w:history="1">
        <w:r>
          <w:rPr>
            <w:color w:val="2980b9"/>
            <w:u w:val="single"/>
          </w:rPr>
          <w:t xml:space="preserve">https://www.hz-journal.org/n19/betancourt.html</w:t>
        </w:r>
      </w:hyperlink>
    </w:p>
    <w:p>
      <w:pPr>
        <w:pStyle w:val="Heading1"/>
      </w:pPr>
      <w:bookmarkStart w:id="2" w:name="_Toc2"/>
      <w:r>
        <w:t>Article summary:</w:t>
      </w:r>
      <w:bookmarkEnd w:id="2"/>
    </w:p>
    <w:p>
      <w:pPr>
        <w:jc w:val="both"/>
      </w:pPr>
      <w:r>
        <w:rPr/>
        <w:t xml:space="preserve">1. Glitch art is a form of media practice that uses technical failures as its formal basis.</w:t>
      </w:r>
    </w:p>
    <w:p>
      <w:pPr>
        <w:jc w:val="both"/>
      </w:pPr>
      <w:r>
        <w:rPr/>
        <w:t xml:space="preserve">2. Theorizations of glitch art draw from Modernist aesthetics and emphasize the role of the audience in interpreting the work critically.</w:t>
      </w:r>
    </w:p>
    <w:p>
      <w:pPr>
        <w:jc w:val="both"/>
      </w:pPr>
      <w:r>
        <w:rPr/>
        <w:t xml:space="preserve">3. Glitch art is concerned with the material foundations and processes of digital media, but its critical meaning depends on how it is compared to other works.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overview of glitch art, drawing from both Modernist aesthetics and contemporary concerns with digital capitalism and its ideology produced in/through media. It does a good job of exploring the relationship between signal::noise, while also providing insight into how glitches can be used to reveal the material foundations and processes of digital media. </w:t>
      </w:r>
    </w:p>
    <w:p>
      <w:pPr>
        <w:jc w:val="both"/>
      </w:pPr>
      <w:r>
        <w:rPr/>
        <w:t xml:space="preserve">However, there are some potential biases present in the article that should be noted. For example, it relies heavily on Theodor Adorno's posthumously published book Aesthetic Theory (1970) for its argument that art is inherently critical due to its violation of functional demands of bourgeois society; however, this argument could be seen as outdated or even irrelevant in today's world. Additionally, there is a lack of exploration into counterarguments or alternative perspectives on glitch art; while this may not necessarily be necessary for an overview article such as this one, it would have been beneficial to provide more balanced coverage by presenting both sides equally. </w:t>
      </w:r>
    </w:p>
    <w:p>
      <w:pPr>
        <w:jc w:val="both"/>
      </w:pPr>
      <w:r>
        <w:rPr/>
        <w:t xml:space="preserve">In conclusion, while this article provides an interesting overview of glitch art and its implications for digital media, there are some potential biases present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Glitch Art Criticism</w:t>
      </w:r>
    </w:p>
    <w:p>
      <w:pPr>
        <w:spacing w:after="0"/>
        <w:numPr>
          <w:ilvl w:val="0"/>
          <w:numId w:val="2"/>
        </w:numPr>
      </w:pPr>
      <w:r>
        <w:rPr/>
        <w:t xml:space="preserve">Digital Capitalism Ideology</w:t>
      </w:r>
    </w:p>
    <w:p>
      <w:pPr>
        <w:spacing w:after="0"/>
        <w:numPr>
          <w:ilvl w:val="0"/>
          <w:numId w:val="2"/>
        </w:numPr>
      </w:pPr>
      <w:r>
        <w:rPr/>
        <w:t xml:space="preserve">Postmodern Aesthetics</w:t>
      </w:r>
    </w:p>
    <w:p>
      <w:pPr>
        <w:spacing w:after="0"/>
        <w:numPr>
          <w:ilvl w:val="0"/>
          <w:numId w:val="2"/>
        </w:numPr>
      </w:pPr>
      <w:r>
        <w:rPr/>
        <w:t xml:space="preserve">Signal::Noise Relationship</w:t>
      </w:r>
    </w:p>
    <w:p>
      <w:pPr>
        <w:spacing w:after="0"/>
        <w:numPr>
          <w:ilvl w:val="0"/>
          <w:numId w:val="2"/>
        </w:numPr>
      </w:pPr>
      <w:r>
        <w:rPr/>
        <w:t xml:space="preserve">Material Foundations of Digital Media</w:t>
      </w:r>
    </w:p>
    <w:p>
      <w:pPr>
        <w:numPr>
          <w:ilvl w:val="0"/>
          <w:numId w:val="2"/>
        </w:numPr>
      </w:pPr>
      <w:r>
        <w:rPr/>
        <w:t xml:space="preserve">Alternative Perspectives on Glitch Art</w:t>
      </w:r>
    </w:p>
    <w:p>
      <w:pPr>
        <w:pStyle w:val="Heading1"/>
      </w:pPr>
      <w:bookmarkStart w:id="6" w:name="_Toc6"/>
      <w:r>
        <w:t>Report location:</w:t>
      </w:r>
      <w:bookmarkEnd w:id="6"/>
    </w:p>
    <w:p>
      <w:hyperlink r:id="rId8" w:history="1">
        <w:r>
          <w:rPr>
            <w:color w:val="2980b9"/>
            <w:u w:val="single"/>
          </w:rPr>
          <w:t xml:space="preserve">https://www.fullpicture.app/item/b96d14a8c79c63431bc8760493b39ff2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193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z-journal.org/n19/betancourt.html" TargetMode="External"/><Relationship Id="rId8" Type="http://schemas.openxmlformats.org/officeDocument/2006/relationships/hyperlink" Target="https://www.fullpicture.app/item/b96d14a8c79c63431bc8760493b39f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2023-02-24T06:26:13+01:00</dcterms:created>
  <dcterms:modified xsi:type="dcterms:W3CDTF">2023-02-24T06:26:13+01:00</dcterms:modified>
</cp:coreProperties>
</file>

<file path=docProps/custom.xml><?xml version="1.0" encoding="utf-8"?>
<Properties xmlns="http://schemas.openxmlformats.org/officeDocument/2006/custom-properties" xmlns:vt="http://schemas.openxmlformats.org/officeDocument/2006/docPropsVTypes"/>
</file>