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Transfer learning with deep convolutional neural network for liver steatosis assessment in ultrasound images | SpringerLink</w:t>
      </w:r>
      <w:br/>
      <w:hyperlink r:id="rId7" w:history="1">
        <w:r>
          <w:rPr>
            <w:color w:val="2980b9"/>
            <w:u w:val="single"/>
          </w:rPr>
          <w:t xml:space="preserve">https://link.springer.com/article/10.1007/s11548-018-1843-2</w:t>
        </w:r>
      </w:hyperlink>
    </w:p>
    <w:p>
      <w:pPr>
        <w:pStyle w:val="Heading1"/>
      </w:pPr>
      <w:bookmarkStart w:id="2" w:name="_Toc2"/>
      <w:r>
        <w:t>Article summary:</w:t>
      </w:r>
      <w:bookmarkEnd w:id="2"/>
    </w:p>
    <w:p>
      <w:pPr>
        <w:jc w:val="both"/>
      </w:pPr>
      <w:r>
        <w:rPr/>
        <w:t xml:space="preserve">1. This paper proposes a neural network-based approach for nonalcoholic fatty liver disease assessment in ultrasound images.</w:t>
      </w:r>
    </w:p>
    <w:p>
      <w:pPr>
        <w:jc w:val="both"/>
      </w:pPr>
      <w:r>
        <w:rPr/>
        <w:t xml:space="preserve">2. The proposed approach was compared with the hepatorenal index technique and the gray-level co-occurrence matrix algorithm, and it was found to be more efficient.</w:t>
      </w:r>
    </w:p>
    <w:p>
      <w:pPr>
        <w:jc w:val="both"/>
      </w:pPr>
      <w:r>
        <w:rPr/>
        <w:t xml:space="preserve">3. The proposed approach may help sonographers automatically diagnose the amount of fat in the liver without requiring them to select a region of interest.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comparison with other methods and by providing results from experiments conducted using the proposed method. The authors also provide references to relevant literature, which adds credibility to their claims. However, there are some potential biases that should be noted. For example, the authors do not discuss any potential risks associated with using this method or any possible limitations of their approach that could affect its accuracy or reliability. Additionally, they do not explore any counterarguments or present both sides of the argument equally when discussing their findings. Furthermore, there is no mention of any promotional content in the article, which could indicate a lack of impartiality on behalf of the authors. In conclusion, while this article is generally reliable and trustworthy, there are some potential biases that should be taken into consideration when evaluating its contents.</w:t>
      </w:r>
    </w:p>
    <w:p>
      <w:pPr>
        <w:pStyle w:val="Heading1"/>
      </w:pPr>
      <w:bookmarkStart w:id="5" w:name="_Toc5"/>
      <w:r>
        <w:t>Topics for further research:</w:t>
      </w:r>
      <w:bookmarkEnd w:id="5"/>
    </w:p>
    <w:p>
      <w:pPr>
        <w:spacing w:after="0"/>
        <w:numPr>
          <w:ilvl w:val="0"/>
          <w:numId w:val="2"/>
        </w:numPr>
      </w:pPr>
      <w:r>
        <w:rPr/>
        <w:t xml:space="preserve">Potential risks of using proposed method</w:t>
      </w:r>
    </w:p>
    <w:p>
      <w:pPr>
        <w:spacing w:after="0"/>
        <w:numPr>
          <w:ilvl w:val="0"/>
          <w:numId w:val="2"/>
        </w:numPr>
      </w:pPr>
      <w:r>
        <w:rPr/>
        <w:t xml:space="preserve">Limitations of proposed method</w:t>
      </w:r>
    </w:p>
    <w:p>
      <w:pPr>
        <w:spacing w:after="0"/>
        <w:numPr>
          <w:ilvl w:val="0"/>
          <w:numId w:val="2"/>
        </w:numPr>
      </w:pPr>
      <w:r>
        <w:rPr/>
        <w:t xml:space="preserve">Counterarguments to proposed method</w:t>
      </w:r>
    </w:p>
    <w:p>
      <w:pPr>
        <w:spacing w:after="0"/>
        <w:numPr>
          <w:ilvl w:val="0"/>
          <w:numId w:val="2"/>
        </w:numPr>
      </w:pPr>
      <w:r>
        <w:rPr/>
        <w:t xml:space="preserve">Accuracy of proposed method</w:t>
      </w:r>
    </w:p>
    <w:p>
      <w:pPr>
        <w:spacing w:after="0"/>
        <w:numPr>
          <w:ilvl w:val="0"/>
          <w:numId w:val="2"/>
        </w:numPr>
      </w:pPr>
      <w:r>
        <w:rPr/>
        <w:t xml:space="preserve">Reliability of proposed method</w:t>
      </w:r>
    </w:p>
    <w:p>
      <w:pPr>
        <w:numPr>
          <w:ilvl w:val="0"/>
          <w:numId w:val="2"/>
        </w:numPr>
      </w:pPr>
      <w:r>
        <w:rPr/>
        <w:t xml:space="preserve">Promotional content related to proposed method</w:t>
      </w:r>
    </w:p>
    <w:p>
      <w:pPr>
        <w:pStyle w:val="Heading1"/>
      </w:pPr>
      <w:bookmarkStart w:id="6" w:name="_Toc6"/>
      <w:r>
        <w:t>Report location:</w:t>
      </w:r>
      <w:bookmarkEnd w:id="6"/>
    </w:p>
    <w:p>
      <w:hyperlink r:id="rId8" w:history="1">
        <w:r>
          <w:rPr>
            <w:color w:val="2980b9"/>
            <w:u w:val="single"/>
          </w:rPr>
          <w:t xml:space="preserve">https://www.fullpicture.app/item/b977f3f2ffe687dcc45358ec5c908263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C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48-018-1843-2" TargetMode="External"/><Relationship Id="rId8" Type="http://schemas.openxmlformats.org/officeDocument/2006/relationships/hyperlink" Target="https://www.fullpicture.app/item/b977f3f2ffe687dcc45358ec5c908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2023-02-27T16:45:39+01:00</dcterms:created>
  <dcterms:modified xsi:type="dcterms:W3CDTF">2023-02-27T16:45:39+01:00</dcterms:modified>
</cp:coreProperties>
</file>

<file path=docProps/custom.xml><?xml version="1.0" encoding="utf-8"?>
<Properties xmlns="http://schemas.openxmlformats.org/officeDocument/2006/custom-properties" xmlns:vt="http://schemas.openxmlformats.org/officeDocument/2006/docPropsVTypes"/>
</file>