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Deoxynivalenol and its toxicity - PMC</w:t>
      </w:r>
      <w:br/>
      <w:hyperlink r:id="rId7" w:history="1">
        <w:r>
          <w:rPr>
            <w:color w:val="2980b9"/>
            <w:u w:val="single"/>
          </w:rPr>
          <w:t xml:space="preserve">https://www.ncbi.nlm.nih.gov/pmc/articles/PMC2984136/</w:t>
        </w:r>
      </w:hyperlink>
    </w:p>
    <w:p>
      <w:pPr>
        <w:pStyle w:val="Heading1"/>
      </w:pPr>
      <w:bookmarkStart w:id="2" w:name="_Toc2"/>
      <w:r>
        <w:t>Article summary:</w:t>
      </w:r>
      <w:bookmarkEnd w:id="2"/>
    </w:p>
    <w:p>
      <w:pPr>
        <w:jc w:val="both"/>
      </w:pPr>
      <w:r>
        <w:rPr/>
        <w:t xml:space="preserve">1. Deoxynivalenol (DON) is a natural-occurring toxin produced by Fusarium graminearum and is found in grains, flour, bread, breakfast cereals, noodles, infant foods, pancakes, malt and beer.</w:t>
      </w:r>
    </w:p>
    <w:p>
      <w:pPr>
        <w:jc w:val="both"/>
      </w:pPr>
      <w:r>
        <w:rPr/>
        <w:t xml:space="preserve">2. DON affects animal and human health causing acute temporary nausea, vomiting, diarrhea, abdominal pain, headache, dizziness and fever.</w:t>
      </w:r>
    </w:p>
    <w:p>
      <w:pPr>
        <w:jc w:val="both"/>
      </w:pPr>
      <w:r>
        <w:rPr/>
        <w:t xml:space="preserve">3. This review briefly summarizes toxicities of this toxin as well as effects on reproduction and their antagonistic and synergic actions.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“Deoxynivalenol and its toxicity” provides an overview of the potential health risks associated with the consumption of deoxynivalenol (DON). The article is written in a clear and concise manner that makes it easy to understand for readers with varying levels of knowledge about the topic. The article does a good job of providing an overview of the potential health risks associated with DON consumption without being overly technical or biased towards one side or another. </w:t>
      </w:r>
    </w:p>
    <w:p>
      <w:pPr>
        <w:jc w:val="both"/>
      </w:pPr>
      <w:r>
        <w:rPr/>
        <w:t xml:space="preserve">The article does not provide any evidence to support its claims about the potential health risks associated with DON consumption. While it does cite some studies that have been conducted on the subject matter, it does not provide any data or analysis from those studies to back up its claims. Additionally, there is no discussion of possible counterarguments or alternative perspectives on the issue which could be beneficial for readers looking for a more comprehensive understanding of the topic. </w:t>
      </w:r>
    </w:p>
    <w:p>
      <w:pPr>
        <w:jc w:val="both"/>
      </w:pPr>
      <w:r>
        <w:rPr/>
        <w:t xml:space="preserve">The article also fails to mention any potential risks associated with DON consumption such as long-term health effects or environmental impacts that may result from its production or use in food products. Furthermore, there is no discussion of how different populations may be affected differently by DON consumption which could be important information for readers looking to make informed decisions about their diet and lifestyle choices. </w:t>
      </w:r>
    </w:p>
    <w:p>
      <w:pPr>
        <w:jc w:val="both"/>
      </w:pPr>
      <w:r>
        <w:rPr/>
        <w:t xml:space="preserve">In conclusion, while this article provides an overview of the potential health risks associated with DON consumption it fails to provide any evidence to support its claims or discuss any potential counterarguments or alternative perspectives on the issue. Additionally, it fails to mention any potential long-term health effects or environmental impacts that may result from its production or use in food products which could be important information for readers looking to make informed decisions about their diet and lifestyle choices.</w:t>
      </w:r>
    </w:p>
    <w:p>
      <w:pPr>
        <w:pStyle w:val="Heading1"/>
      </w:pPr>
      <w:bookmarkStart w:id="5" w:name="_Toc5"/>
      <w:r>
        <w:t>Topics for further research:</w:t>
      </w:r>
      <w:bookmarkEnd w:id="5"/>
    </w:p>
    <w:p>
      <w:pPr>
        <w:spacing w:after="0"/>
        <w:numPr>
          <w:ilvl w:val="0"/>
          <w:numId w:val="2"/>
        </w:numPr>
      </w:pPr>
      <w:r>
        <w:rPr/>
        <w:t xml:space="preserve">Long-term health effects of deoxynivalenol</w:t>
      </w:r>
    </w:p>
    <w:p>
      <w:pPr>
        <w:spacing w:after="0"/>
        <w:numPr>
          <w:ilvl w:val="0"/>
          <w:numId w:val="2"/>
        </w:numPr>
      </w:pPr>
      <w:r>
        <w:rPr/>
        <w:t xml:space="preserve">Environmental impacts of deoxynivalenol production</w:t>
      </w:r>
    </w:p>
    <w:p>
      <w:pPr>
        <w:spacing w:after="0"/>
        <w:numPr>
          <w:ilvl w:val="0"/>
          <w:numId w:val="2"/>
        </w:numPr>
      </w:pPr>
      <w:r>
        <w:rPr/>
        <w:t xml:space="preserve">Differential effects of deoxynivalenol on different populations</w:t>
      </w:r>
    </w:p>
    <w:p>
      <w:pPr>
        <w:spacing w:after="0"/>
        <w:numPr>
          <w:ilvl w:val="0"/>
          <w:numId w:val="2"/>
        </w:numPr>
      </w:pPr>
      <w:r>
        <w:rPr/>
        <w:t xml:space="preserve">Counterarguments to potential health risks of deoxynivalenol consumption</w:t>
      </w:r>
    </w:p>
    <w:p>
      <w:pPr>
        <w:spacing w:after="0"/>
        <w:numPr>
          <w:ilvl w:val="0"/>
          <w:numId w:val="2"/>
        </w:numPr>
      </w:pPr>
      <w:r>
        <w:rPr/>
        <w:t xml:space="preserve">Alternative perspectives on deoxynivalenol toxicity</w:t>
      </w:r>
    </w:p>
    <w:p>
      <w:pPr>
        <w:numPr>
          <w:ilvl w:val="0"/>
          <w:numId w:val="2"/>
        </w:numPr>
      </w:pPr>
      <w:r>
        <w:rPr/>
        <w:t xml:space="preserve">Evidence-based research on deoxynivalenol toxicity</w:t>
      </w:r>
    </w:p>
    <w:p>
      <w:pPr>
        <w:pStyle w:val="Heading1"/>
      </w:pPr>
      <w:bookmarkStart w:id="6" w:name="_Toc6"/>
      <w:r>
        <w:t>Report location:</w:t>
      </w:r>
      <w:bookmarkEnd w:id="6"/>
    </w:p>
    <w:p>
      <w:hyperlink r:id="rId8" w:history="1">
        <w:r>
          <w:rPr>
            <w:color w:val="2980b9"/>
            <w:u w:val="single"/>
          </w:rPr>
          <w:t xml:space="preserve">https://www.fullpicture.app/item/b983ab320727e5c3d1c2de0d557e584c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0FC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2984136/" TargetMode="External"/><Relationship Id="rId8" Type="http://schemas.openxmlformats.org/officeDocument/2006/relationships/hyperlink" Target="https://www.fullpicture.app/item/b983ab320727e5c3d1c2de0d557e58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2023-02-25T05:31:06+01:00</dcterms:created>
  <dcterms:modified xsi:type="dcterms:W3CDTF">2023-02-25T05:31:06+01:00</dcterms:modified>
</cp:coreProperties>
</file>

<file path=docProps/custom.xml><?xml version="1.0" encoding="utf-8"?>
<Properties xmlns="http://schemas.openxmlformats.org/officeDocument/2006/custom-properties" xmlns:vt="http://schemas.openxmlformats.org/officeDocument/2006/docPropsVTypes"/>
</file>