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Pediatric patellar dislocation - PubMed</w:t>
      </w:r>
      <w:br/>
      <w:hyperlink r:id="rId7" w:history="1">
        <w:r>
          <w:rPr>
            <w:color w:val="2980b9"/>
            <w:u w:val="single"/>
          </w:rPr>
          <w:t xml:space="preserve">https://lib.plagh.cn/s/gov/nih/nlm/ncbi/pubmed/G.https/28353323/</w:t>
        </w:r>
      </w:hyperlink>
    </w:p>
    <w:p>
      <w:pPr>
        <w:pStyle w:val="Heading1"/>
      </w:pPr>
      <w:bookmarkStart w:id="2" w:name="_Toc2"/>
      <w:r>
        <w:t>Article summary:</w:t>
      </w:r>
      <w:bookmarkEnd w:id="2"/>
    </w:p>
    <w:p>
      <w:pPr>
        <w:jc w:val="both"/>
      </w:pPr>
      <w:r>
        <w:rPr/>
        <w:t xml:space="preserve">1. Pediatric patellar dislocation is a relatively common condition in healthy children aged 9-15 years, with approximately 1 in 1000 children affected. Up to 50% of these children are at risk for recurrent dislocations.</w:t>
      </w:r>
    </w:p>
    <w:p>
      <w:pPr>
        <w:jc w:val="both"/>
      </w:pPr>
      <w:r>
        <w:rPr/>
        <w:t xml:space="preserve">2. Long-term complications of patellar dislocation in adults include osteoarthritis and impairment of knee function. However, there is limited literature on the long-term effects and outcomes in pediatric patients.</w:t>
      </w:r>
    </w:p>
    <w:p>
      <w:pPr>
        <w:jc w:val="both"/>
      </w:pPr>
      <w:r>
        <w:rPr/>
        <w:t xml:space="preserve">3. This review article aims to evaluate the long-term effects on knee function and cartilage quality after traumatic patellar dislocation in childhood, as well as the reliability of two clinical tests for assessing medio-lateral knee position in healthy children.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偏见及来源：文章没有明确提到作者的背景和潜在利益冲突，这可能导致作者在撰写文章时存在偏见。读者无法确定作者是否有与该主题相关的特殊利益。</w:t>
      </w:r>
    </w:p>
    <w:p>
      <w:pPr>
        <w:jc w:val="both"/>
      </w:pPr>
      <w:r>
        <w:rPr/>
        <w:t xml:space="preserve"/>
      </w:r>
    </w:p>
    <w:p>
      <w:pPr>
        <w:jc w:val="both"/>
      </w:pPr>
      <w:r>
        <w:rPr/>
        <w:t xml:space="preserve">2. 片面报道：文章只关注了儿童髌骨脱位的长期影响和两种临床测试方法的可靠性，但未提及其他可能与该疾病相关的因素，如治疗方法、预防措施等。这种片面报道可能导致读者对该主题的全面了解不足。</w:t>
      </w:r>
    </w:p>
    <w:p>
      <w:pPr>
        <w:jc w:val="both"/>
      </w:pPr>
      <w:r>
        <w:rPr/>
        <w:t xml:space="preserve"/>
      </w:r>
    </w:p>
    <w:p>
      <w:pPr>
        <w:jc w:val="both"/>
      </w:pPr>
      <w:r>
        <w:rPr/>
        <w:t xml:space="preserve">3. 无根据的主张：文章中提到儿童髌骨脱位发生率约为1:1000，但未提供任何支持这一数据的来源或证据。缺乏可靠数据支持的主张可能会引起读者对其真实性和准确性的质疑。</w:t>
      </w:r>
    </w:p>
    <w:p>
      <w:pPr>
        <w:jc w:val="both"/>
      </w:pPr>
      <w:r>
        <w:rPr/>
        <w:t xml:space="preserve"/>
      </w:r>
    </w:p>
    <w:p>
      <w:pPr>
        <w:jc w:val="both"/>
      </w:pPr>
      <w:r>
        <w:rPr/>
        <w:t xml:space="preserve">4. 缺失的考虑点：文章未讨论儿童髌骨脱位可能涉及到的其他因素，如年龄、性别、体重等。这些因素可能对患者的治疗选择和预后产生重要影响，但在文章中被忽略了。</w:t>
      </w:r>
    </w:p>
    <w:p>
      <w:pPr>
        <w:jc w:val="both"/>
      </w:pPr>
      <w:r>
        <w:rPr/>
        <w:t xml:space="preserve"/>
      </w:r>
    </w:p>
    <w:p>
      <w:pPr>
        <w:jc w:val="both"/>
      </w:pPr>
      <w:r>
        <w:rPr/>
        <w:t xml:space="preserve">5. 所提出主张的缺失证据：文章中提到儿童髌骨脱位可能导致膝关节功能障碍和软骨质量下降，但未提供任何支持这一主张的研究或数据。缺乏证据支持的主张可能会使读者对其可靠性产生怀疑。</w:t>
      </w:r>
    </w:p>
    <w:p>
      <w:pPr>
        <w:jc w:val="both"/>
      </w:pPr>
      <w:r>
        <w:rPr/>
        <w:t xml:space="preserve"/>
      </w:r>
    </w:p>
    <w:p>
      <w:pPr>
        <w:jc w:val="both"/>
      </w:pPr>
      <w:r>
        <w:rPr/>
        <w:t xml:space="preserve">6. 未探索的反驳：文章未涉及任何可能与儿童髌骨脱位相关的争议或反对意见。这种未探索反驳的做法可能导致读者对该主题的全面了解不足。</w:t>
      </w:r>
    </w:p>
    <w:p>
      <w:pPr>
        <w:jc w:val="both"/>
      </w:pPr>
      <w:r>
        <w:rPr/>
        <w:t xml:space="preserve"/>
      </w:r>
    </w:p>
    <w:p>
      <w:pPr>
        <w:jc w:val="both"/>
      </w:pPr>
      <w:r>
        <w:rPr/>
        <w:t xml:space="preserve">7. 宣传内容：文章没有明确宣传任何特定产品或治疗方法，但也没有提供其他替代方案或观点。这种宣传内容不平衡可能会给读者带来误导。</w:t>
      </w:r>
    </w:p>
    <w:p>
      <w:pPr>
        <w:jc w:val="both"/>
      </w:pPr>
      <w:r>
        <w:rPr/>
        <w:t xml:space="preserve"/>
      </w:r>
    </w:p>
    <w:p>
      <w:pPr>
        <w:jc w:val="both"/>
      </w:pPr>
      <w:r>
        <w:rPr/>
        <w:t xml:space="preserve">8. 偏袒：文章没有平等地呈现双方观点，只关注了儿童髌骨脱位的负面影响，而忽略了可能存在的积极因素或治疗方法。</w:t>
      </w:r>
    </w:p>
    <w:p>
      <w:pPr>
        <w:jc w:val="both"/>
      </w:pPr>
      <w:r>
        <w:rPr/>
        <w:t xml:space="preserve"/>
      </w:r>
    </w:p>
    <w:p>
      <w:pPr>
        <w:jc w:val="both"/>
      </w:pPr>
      <w:r>
        <w:rPr/>
        <w:t xml:space="preserve">9. 注意到可能的风险：文章未明确提及儿童髌骨脱位治疗过程中可能存在的风险和并发症。这种忽略可能使读者对治疗选择的风险和益处缺乏全面了解。</w:t>
      </w:r>
    </w:p>
    <w:p>
      <w:pPr>
        <w:jc w:val="both"/>
      </w:pPr>
      <w:r>
        <w:rPr/>
        <w:t xml:space="preserve"/>
      </w:r>
    </w:p>
    <w:p>
      <w:pPr>
        <w:jc w:val="both"/>
      </w:pPr>
      <w:r>
        <w:rPr/>
        <w:t xml:space="preserve">总体而言，上述文章存在一些潜在的问题，如偏见、片面报道、无根据的主张、缺失的考虑点等。读者在阅读和参考该文章时应保持批判思维，并寻找更多可靠的信息来源来获取全面和准确的知识。</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其他与儿童髌骨脱位相关的因素
</w:t>
      </w:r>
    </w:p>
    <w:p>
      <w:pPr>
        <w:spacing w:after="0"/>
        <w:numPr>
          <w:ilvl w:val="0"/>
          <w:numId w:val="2"/>
        </w:numPr>
      </w:pPr>
      <w:r>
        <w:rPr/>
        <w:t xml:space="preserve">儿童髌骨脱位发生率的来源和证据
</w:t>
      </w:r>
    </w:p>
    <w:p>
      <w:pPr>
        <w:spacing w:after="0"/>
        <w:numPr>
          <w:ilvl w:val="0"/>
          <w:numId w:val="2"/>
        </w:numPr>
      </w:pPr>
      <w:r>
        <w:rPr/>
        <w:t xml:space="preserve">年龄、性别、体重等因素的影响
</w:t>
      </w:r>
    </w:p>
    <w:p>
      <w:pPr>
        <w:spacing w:after="0"/>
        <w:numPr>
          <w:ilvl w:val="0"/>
          <w:numId w:val="2"/>
        </w:numPr>
      </w:pPr>
      <w:r>
        <w:rPr/>
        <w:t xml:space="preserve">儿童髌骨脱位导致的膝关节功能障碍和软骨质量下降的证据
</w:t>
      </w:r>
    </w:p>
    <w:p>
      <w:pPr>
        <w:spacing w:after="0"/>
        <w:numPr>
          <w:ilvl w:val="0"/>
          <w:numId w:val="2"/>
        </w:numPr>
      </w:pPr>
      <w:r>
        <w:rPr/>
        <w:t xml:space="preserve">与儿童髌骨脱位相关的争议或反对意见
</w:t>
      </w:r>
    </w:p>
    <w:p>
      <w:pPr>
        <w:spacing w:after="0"/>
        <w:numPr>
          <w:ilvl w:val="0"/>
          <w:numId w:val="2"/>
        </w:numPr>
      </w:pPr>
      <w:r>
        <w:rPr/>
        <w:t xml:space="preserve">其他替代方案或观点
</w:t>
      </w:r>
    </w:p>
    <w:p>
      <w:pPr>
        <w:spacing w:after="0"/>
        <w:numPr>
          <w:ilvl w:val="0"/>
          <w:numId w:val="2"/>
        </w:numPr>
      </w:pPr>
      <w:r>
        <w:rPr/>
        <w:t xml:space="preserve">儿童髌骨脱位的积极因素或治疗方法
</w:t>
      </w:r>
    </w:p>
    <w:p>
      <w:pPr>
        <w:numPr>
          <w:ilvl w:val="0"/>
          <w:numId w:val="2"/>
        </w:numPr>
      </w:pPr>
      <w:r>
        <w:rPr/>
        <w:t xml:space="preserve">儿童髌骨脱位治疗过程中的风险和并发症</w:t>
      </w:r>
    </w:p>
    <w:p>
      <w:pPr>
        <w:pStyle w:val="Heading1"/>
      </w:pPr>
      <w:bookmarkStart w:id="6" w:name="_Toc6"/>
      <w:r>
        <w:t>Report location:</w:t>
      </w:r>
      <w:bookmarkEnd w:id="6"/>
    </w:p>
    <w:p>
      <w:hyperlink r:id="rId8" w:history="1">
        <w:r>
          <w:rPr>
            <w:color w:val="2980b9"/>
            <w:u w:val="single"/>
          </w:rPr>
          <w:t xml:space="preserve">https://www.fullpicture.app/item/b9a29ea0d7576aa853bd9b77858596aa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3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gov/nih/nlm/ncbi/pubmed/G.https/28353323/" TargetMode="External"/><Relationship Id="rId8" Type="http://schemas.openxmlformats.org/officeDocument/2006/relationships/hyperlink" Target="https://www.fullpicture.app/item/b9a29ea0d7576aa853bd9b7785859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2024-05-12T05:26:48+02:00</dcterms:created>
  <dcterms:modified xsi:type="dcterms:W3CDTF">2024-05-12T05:26:48+02:00</dcterms:modified>
</cp:coreProperties>
</file>

<file path=docProps/custom.xml><?xml version="1.0" encoding="utf-8"?>
<Properties xmlns="http://schemas.openxmlformats.org/officeDocument/2006/custom-properties" xmlns:vt="http://schemas.openxmlformats.org/officeDocument/2006/docPropsVTypes"/>
</file>