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Studies on oxygen availability and the creation of natural and artificial oxygen gradients in gelatin‐methacryloyl hydrogel 3D cell culture - Schmitz - 2022 - Journal of Tissue Engineering and Regenerative Medicine - Wiley Online Library</w:t>
      </w:r>
      <w:br/>
      <w:hyperlink r:id="rId7" w:history="1">
        <w:r>
          <w:rPr>
            <w:color w:val="2980b9"/>
            <w:u w:val="single"/>
          </w:rPr>
          <w:t xml:space="preserve">https://onlinelibrary.wiley.com/doi/10.1002/term.3344</w:t>
        </w:r>
      </w:hyperlink>
    </w:p>
    <w:p>
      <w:pPr>
        <w:pStyle w:val="Heading1"/>
      </w:pPr>
      <w:bookmarkStart w:id="2" w:name="_Toc2"/>
      <w:r>
        <w:t>Article summary:</w:t>
      </w:r>
      <w:bookmarkEnd w:id="2"/>
    </w:p>
    <w:p>
      <w:pPr>
        <w:jc w:val="both"/>
      </w:pPr>
      <w:r>
        <w:rPr/>
        <w:t xml:space="preserve">1. Hydrogels are promising scaffold materials for 3D cell culture due to their biocompatibility and biodegradability.</w:t>
      </w:r>
    </w:p>
    <w:p>
      <w:pPr>
        <w:jc w:val="both"/>
      </w:pPr>
      <w:r>
        <w:rPr/>
        <w:t xml:space="preserve">2. The mechanical properties of the hydrogel matrix can influence cell fate, adherence, and proliferation.</w:t>
      </w:r>
    </w:p>
    <w:p>
      <w:pPr>
        <w:jc w:val="both"/>
      </w:pPr>
      <w:r>
        <w:rPr/>
        <w:t xml:space="preserve">3. Oxygen availability is a crucial parameter for 3D cultivation methods, as it controls the cell's energy metabolism, protein expression, and differentiation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hydrogels in 3D cell culture techniques and the importance of oxygen availability in such systems. The article is well-written and provides a comprehensive overview of the topic with relevant references to back up its claims. However, there are some points that could be further explored or discussed in more detail. For example, while the article mentions that oxygen levels should ideally be similar to those found in vivo to ensure an in vivo-like response from cells, it does not provide any information on how this can be achieved or what specific oxygen levels should be targeted for different types of cells or tissues. Additionally, while the article discusses how mechanical properties can influence cell fate and proliferation, it does not provide any information on how these properties can be manipulated or controlled in order to achieve desired outcomes. Furthermore, while the article mentions that oxygen is often a limiting nutrient due to limited diffusion and poor solubility in aqueous media at higher temperatures, it does not discuss any strategies for overcoming these issues or improving oxygen availability in 3D cultures. </w:t>
      </w:r>
    </w:p>
    <w:p>
      <w:pPr>
        <w:jc w:val="both"/>
      </w:pPr>
      <w:r>
        <w:rPr/>
        <w:t xml:space="preserve">In conclusion, this article provides a good overview of hydrogels as scaffold materials for 3D cell culture and their importance for controlling oxygen availability; however, there are some areas where further exploration would be beneficial in order to gain a better understanding of how these systems work and how they can be optimized for different applications.</w:t>
      </w:r>
    </w:p>
    <w:p>
      <w:pPr>
        <w:pStyle w:val="Heading1"/>
      </w:pPr>
      <w:bookmarkStart w:id="5" w:name="_Toc5"/>
      <w:r>
        <w:t>Topics for further research:</w:t>
      </w:r>
      <w:bookmarkEnd w:id="5"/>
    </w:p>
    <w:p>
      <w:pPr>
        <w:spacing w:after="0"/>
        <w:numPr>
          <w:ilvl w:val="0"/>
          <w:numId w:val="2"/>
        </w:numPr>
      </w:pPr>
      <w:r>
        <w:rPr/>
        <w:t xml:space="preserve">Oxygen levels for 3D cell culture</w:t>
      </w:r>
    </w:p>
    <w:p>
      <w:pPr>
        <w:spacing w:after="0"/>
        <w:numPr>
          <w:ilvl w:val="0"/>
          <w:numId w:val="2"/>
        </w:numPr>
      </w:pPr>
      <w:r>
        <w:rPr/>
        <w:t xml:space="preserve">Strategies for improving oxygen availability in 3D cultures</w:t>
      </w:r>
    </w:p>
    <w:p>
      <w:pPr>
        <w:spacing w:after="0"/>
        <w:numPr>
          <w:ilvl w:val="0"/>
          <w:numId w:val="2"/>
        </w:numPr>
      </w:pPr>
      <w:r>
        <w:rPr/>
        <w:t xml:space="preserve">Manipulating mechanical properties of hydrogels</w:t>
      </w:r>
    </w:p>
    <w:p>
      <w:pPr>
        <w:spacing w:after="0"/>
        <w:numPr>
          <w:ilvl w:val="0"/>
          <w:numId w:val="2"/>
        </w:numPr>
      </w:pPr>
      <w:r>
        <w:rPr/>
        <w:t xml:space="preserve">Controlling cell fate and proliferation in 3D cultures</w:t>
      </w:r>
    </w:p>
    <w:p>
      <w:pPr>
        <w:spacing w:after="0"/>
        <w:numPr>
          <w:ilvl w:val="0"/>
          <w:numId w:val="2"/>
        </w:numPr>
      </w:pPr>
      <w:r>
        <w:rPr/>
        <w:t xml:space="preserve">Diffusion of oxygen in aqueous media</w:t>
      </w:r>
    </w:p>
    <w:p>
      <w:pPr>
        <w:numPr>
          <w:ilvl w:val="0"/>
          <w:numId w:val="2"/>
        </w:numPr>
      </w:pPr>
      <w:r>
        <w:rPr/>
        <w:t xml:space="preserve">Solubility of oxygen in aqueous media</w:t>
      </w:r>
    </w:p>
    <w:p>
      <w:pPr>
        <w:pStyle w:val="Heading1"/>
      </w:pPr>
      <w:bookmarkStart w:id="6" w:name="_Toc6"/>
      <w:r>
        <w:t>Report location:</w:t>
      </w:r>
      <w:bookmarkEnd w:id="6"/>
    </w:p>
    <w:p>
      <w:hyperlink r:id="rId8" w:history="1">
        <w:r>
          <w:rPr>
            <w:color w:val="2980b9"/>
            <w:u w:val="single"/>
          </w:rPr>
          <w:t xml:space="preserve">https://www.fullpicture.app/item/b9afa28d2e674e73c18e0bba5be391ea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2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erm.3344" TargetMode="External"/><Relationship Id="rId8" Type="http://schemas.openxmlformats.org/officeDocument/2006/relationships/hyperlink" Target="https://www.fullpicture.app/item/b9afa28d2e674e73c18e0bba5be39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2023-02-23T16:56:14+01:00</dcterms:created>
  <dcterms:modified xsi:type="dcterms:W3CDTF">2023-02-23T16:56:14+01:00</dcterms:modified>
</cp:coreProperties>
</file>

<file path=docProps/custom.xml><?xml version="1.0" encoding="utf-8"?>
<Properties xmlns="http://schemas.openxmlformats.org/officeDocument/2006/custom-properties" xmlns:vt="http://schemas.openxmlformats.org/officeDocument/2006/docPropsVTypes"/>
</file>