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Mechanistic Insights into C–H Oxidations by Ruthenium(III)-Pterin Complexes: Impact of Basicity of the Pterin Ligand and Electron Acceptability of the Metal Center on the Transition States | Journal of the American Chemical Society</w:t>
      </w:r>
      <w:br/>
      <w:hyperlink r:id="rId7" w:history="1">
        <w:r>
          <w:rPr>
            <w:color w:val="2980b9"/>
            <w:u w:val="single"/>
          </w:rPr>
          <w:t xml:space="preserve">https://pubs.acs.org/doi/10.1021/jacs.6b03785</w:t>
        </w:r>
      </w:hyperlink>
    </w:p>
    <w:p>
      <w:pPr>
        <w:pStyle w:val="Heading1"/>
      </w:pPr>
      <w:bookmarkStart w:id="2" w:name="_Toc2"/>
      <w:r>
        <w:t>Article summary:</w:t>
      </w:r>
      <w:bookmarkEnd w:id="2"/>
    </w:p>
    <w:p>
      <w:pPr>
        <w:jc w:val="both"/>
      </w:pPr>
      <w:r>
        <w:rPr/>
        <w:t xml:space="preserve">1. Proton-coupled electron transfer (PCET) is an energetically feasible pathway for H atom abstraction from compounds with an H atom.</w:t>
      </w:r>
    </w:p>
    <w:p>
      <w:pPr>
        <w:jc w:val="both"/>
      </w:pPr>
      <w:r>
        <w:rPr/>
        <w:t xml:space="preserve">2. This article investigates the reactivity of a novel ruthenium(II)-pterin complex, [RuII(dmdmp)Cl(MeBPA)] (2), in oxidation of organic substrates involving H atom abstraction from C–H bonds.</w:t>
      </w:r>
    </w:p>
    <w:p>
      <w:pPr>
        <w:jc w:val="both"/>
      </w:pPr>
      <w:r>
        <w:rPr/>
        <w:t xml:space="preserve">3. The study explores the effect of basicity and electron acceptability of the oxidants on the transition states in PCET oxidation reactions of C–H bonds.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proton-coupled electron transfer (PCET) as an energetically feasible pathway for H atom abstraction from compounds with an H atom, and its application in biological redox reactions and production of fine chemicals in chemical industry. It then introduces a novel ruthenium(II)-pterin complex, [RuII(dmdmp)Cl(MeBPA)] (2), which is used to investigate the reactivity of oxidants in C–H bond cleavage via CPET. The article is well-structured and provides clear explanations for each step taken throughout the experiment, making it easy to follow along and understand the results obtained.</w:t>
      </w:r>
    </w:p>
    <w:p>
      <w:pPr>
        <w:jc w:val="both"/>
      </w:pPr>
      <w:r>
        <w:rPr/>
        <w:t xml:space="preserve">The article does not appear to be biased or one-sided, as it presents both sides equally and does not promote any particular point of view or opinion. Furthermore, all claims made are supported by evidence provided throughout the text, such as references to other studies conducted on similar topics and equations used to explain certain concepts. Additionally, all possible risks associated with conducting this experiment are noted in the Experimental Section section, ensuring that readers are aware of any potential dangers before attempting to replicate this experiment themselves.</w:t>
      </w:r>
    </w:p>
    <w:p>
      <w:pPr>
        <w:jc w:val="both"/>
      </w:pPr>
      <w:r>
        <w:rPr/>
        <w:t xml:space="preserve">In terms of missing points or counterarguments, there do not appear to be any major omissions or unexplored perspectives that could have been included in this article. However, it would have been beneficial if more information was provided regarding how different factors can affect the reactivity of oxidants in PCET reactions; for example, how temperature or pH can influence these reactions could have been explored further. Additionally, more detail could have been provided regarding how different types of substrates can affect these reactions as well.</w:t>
      </w:r>
    </w:p>
    <w:p>
      <w:pPr>
        <w:pStyle w:val="Heading1"/>
      </w:pPr>
      <w:bookmarkStart w:id="5" w:name="_Toc5"/>
      <w:r>
        <w:t>Topics for further research:</w:t>
      </w:r>
      <w:bookmarkEnd w:id="5"/>
    </w:p>
    <w:p>
      <w:pPr>
        <w:spacing w:after="0"/>
        <w:numPr>
          <w:ilvl w:val="0"/>
          <w:numId w:val="2"/>
        </w:numPr>
      </w:pPr>
      <w:r>
        <w:rPr/>
        <w:t xml:space="preserve">Temperature effects on proton-coupled electron transfer</w:t>
      </w:r>
    </w:p>
    <w:p>
      <w:pPr>
        <w:spacing w:after="0"/>
        <w:numPr>
          <w:ilvl w:val="0"/>
          <w:numId w:val="2"/>
        </w:numPr>
      </w:pPr>
      <w:r>
        <w:rPr/>
        <w:t xml:space="preserve">pH effects on proton-coupled electron transfer</w:t>
      </w:r>
    </w:p>
    <w:p>
      <w:pPr>
        <w:spacing w:after="0"/>
        <w:numPr>
          <w:ilvl w:val="0"/>
          <w:numId w:val="2"/>
        </w:numPr>
      </w:pPr>
      <w:r>
        <w:rPr/>
        <w:t xml:space="preserve">Substrate effects on proton-coupled electron transfer</w:t>
      </w:r>
    </w:p>
    <w:p>
      <w:pPr>
        <w:spacing w:after="0"/>
        <w:numPr>
          <w:ilvl w:val="0"/>
          <w:numId w:val="2"/>
        </w:numPr>
      </w:pPr>
      <w:r>
        <w:rPr/>
        <w:t xml:space="preserve">Biological redox reactions involving proton-coupled electron transfer</w:t>
      </w:r>
    </w:p>
    <w:p>
      <w:pPr>
        <w:spacing w:after="0"/>
        <w:numPr>
          <w:ilvl w:val="0"/>
          <w:numId w:val="2"/>
        </w:numPr>
      </w:pPr>
      <w:r>
        <w:rPr/>
        <w:t xml:space="preserve">Production of fine chemicals using proton-coupled electron transfer</w:t>
      </w:r>
    </w:p>
    <w:p>
      <w:pPr>
        <w:numPr>
          <w:ilvl w:val="0"/>
          <w:numId w:val="2"/>
        </w:numPr>
      </w:pPr>
      <w:r>
        <w:rPr/>
        <w:t xml:space="preserve">Ruthenium(II)-pterin complexes for proton-coupled electron transfer</w:t>
      </w:r>
    </w:p>
    <w:p>
      <w:pPr>
        <w:pStyle w:val="Heading1"/>
      </w:pPr>
      <w:bookmarkStart w:id="6" w:name="_Toc6"/>
      <w:r>
        <w:t>Report location:</w:t>
      </w:r>
      <w:bookmarkEnd w:id="6"/>
    </w:p>
    <w:p>
      <w:hyperlink r:id="rId8" w:history="1">
        <w:r>
          <w:rPr>
            <w:color w:val="2980b9"/>
            <w:u w:val="single"/>
          </w:rPr>
          <w:t xml:space="preserve">https://www.fullpicture.app/item/b9d1c880a315c1eb1b236eeac89a9ae7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4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6b03785" TargetMode="External"/><Relationship Id="rId8" Type="http://schemas.openxmlformats.org/officeDocument/2006/relationships/hyperlink" Target="https://www.fullpicture.app/item/b9d1c880a315c1eb1b236eeac89a9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2023-02-20T22:45:22+01:00</dcterms:created>
  <dcterms:modified xsi:type="dcterms:W3CDTF">2023-02-20T22:45:22+01:00</dcterms:modified>
</cp:coreProperties>
</file>

<file path=docProps/custom.xml><?xml version="1.0" encoding="utf-8"?>
<Properties xmlns="http://schemas.openxmlformats.org/officeDocument/2006/custom-properties" xmlns:vt="http://schemas.openxmlformats.org/officeDocument/2006/docPropsVTypes"/>
</file>