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of gross motor and physical activity environments in child care settings with early learning outcomes - PubMed</w:t>
      </w:r>
      <w:br/>
      <w:hyperlink r:id="rId7" w:history="1">
        <w:r>
          <w:rPr>
            <w:color w:val="2980b9"/>
            <w:u w:val="single"/>
          </w:rPr>
          <w:t xml:space="preserve">https://pubmed.ncbi.nlm.nih.gov/32982009/</w:t>
        </w:r>
      </w:hyperlink>
    </w:p>
    <w:p>
      <w:pPr>
        <w:pStyle w:val="Heading1"/>
      </w:pPr>
      <w:bookmarkStart w:id="2" w:name="_Toc2"/>
      <w:r>
        <w:t>Article summary:</w:t>
      </w:r>
      <w:bookmarkEnd w:id="2"/>
    </w:p>
    <w:p>
      <w:pPr>
        <w:jc w:val="both"/>
      </w:pPr>
      <w:r>
        <w:rPr/>
        <w:t xml:space="preserve">1. The quality of gross motor and physical activity environments in child care settings in Washington state, USA, needs improvement.</w:t>
      </w:r>
    </w:p>
    <w:p>
      <w:pPr>
        <w:jc w:val="both"/>
      </w:pPr>
      <w:r>
        <w:rPr/>
        <w:t xml:space="preserve">2. The quality of these environments is related to positive early learning outcomes, including preschoolers' executive functions and behavior.</w:t>
      </w:r>
    </w:p>
    <w:p>
      <w:pPr>
        <w:jc w:val="both"/>
      </w:pPr>
      <w:r>
        <w:rPr/>
        <w:t xml:space="preserve">3. There is a need for interventions and improvements in child care settings to promote gross motor skills and physical activity for better early learning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relationship of gross motor and physical activity environments in child care settings with early learning outcomes" explores the quality of gross motor and physical activity environments in child care centers and their relationship with early learning outcomes. The study consists of two aims: describing the quality of these environments in Washington state, USA, and studying their relationship with various early learning outcomes.</w:t>
      </w:r>
    </w:p>
    <w:p>
      <w:pPr>
        <w:jc w:val="both"/>
      </w:pPr>
      <w:r>
        <w:rPr/>
        <w:t xml:space="preserve"/>
      </w:r>
    </w:p>
    <w:p>
      <w:pPr>
        <w:jc w:val="both"/>
      </w:pPr>
      <w:r>
        <w:rPr/>
        <w:t xml:space="preserve">One potential bias in this article is the focus on child care centers in Washington state, which may limit the generalizability of the findings to other regions or countries. The study does not provide a rationale for why Washington state was chosen as the location for the research.</w:t>
      </w:r>
    </w:p>
    <w:p>
      <w:pPr>
        <w:jc w:val="both"/>
      </w:pPr>
      <w:r>
        <w:rPr/>
        <w:t xml:space="preserve"/>
      </w:r>
    </w:p>
    <w:p>
      <w:pPr>
        <w:jc w:val="both"/>
      </w:pPr>
      <w:r>
        <w:rPr/>
        <w:t xml:space="preserve">The article reports that there is room for improvement in the space, equipment, schedule, and supervision related to gross motor activities in child care centers. However, it does not provide specific details or examples of what aspects need improvement or how they were assessed. This lack of specificity makes it difficult to fully understand the extent of the problem and potential solutions.</w:t>
      </w:r>
    </w:p>
    <w:p>
      <w:pPr>
        <w:jc w:val="both"/>
      </w:pPr>
      <w:r>
        <w:rPr/>
        <w:t xml:space="preserve"/>
      </w:r>
    </w:p>
    <w:p>
      <w:pPr>
        <w:jc w:val="both"/>
      </w:pPr>
      <w:r>
        <w:rPr/>
        <w:t xml:space="preserve">The article claims that the quality of gross motor environments is related to desirable early learning outcomes, including preschoolers' executive functions and behavior. While this claim is supported by individual early learning assessments conducted on a subset of children from selected centers, it does not provide a comprehensive analysis of all possible factors that could influence these outcomes. There may be other variables at play that were not considered or controlled for in the study.</w:t>
      </w:r>
    </w:p>
    <w:p>
      <w:pPr>
        <w:jc w:val="both"/>
      </w:pPr>
      <w:r>
        <w:rPr/>
        <w:t xml:space="preserve"/>
      </w:r>
    </w:p>
    <w:p>
      <w:pPr>
        <w:jc w:val="both"/>
      </w:pPr>
      <w:r>
        <w:rPr/>
        <w:t xml:space="preserve">Additionally, the article does not explore potential counterarguments or alternative explanations for its findings. It presents a one-sided perspective that suggests improving gross motor environments will lead to positive early learning outcomes without considering other factors that may contribute to children's development.</w:t>
      </w:r>
    </w:p>
    <w:p>
      <w:pPr>
        <w:jc w:val="both"/>
      </w:pPr>
      <w:r>
        <w:rPr/>
        <w:t xml:space="preserve"/>
      </w:r>
    </w:p>
    <w:p>
      <w:pPr>
        <w:jc w:val="both"/>
      </w:pPr>
      <w:r>
        <w:rPr/>
        <w:t xml:space="preserve">There is no mention of any potential risks associated with focusing solely on gross motor activities or neglecting other aspects of early childhood development. It would be important to consider whether an overemphasis on physical activity could come at the expense of other important developmental domains such as cognitive skills or social-emotional development.</w:t>
      </w:r>
    </w:p>
    <w:p>
      <w:pPr>
        <w:jc w:val="both"/>
      </w:pPr>
      <w:r>
        <w:rPr/>
        <w:t xml:space="preserve"/>
      </w:r>
    </w:p>
    <w:p>
      <w:pPr>
        <w:jc w:val="both"/>
      </w:pPr>
      <w:r>
        <w:rPr/>
        <w:t xml:space="preserve">The article does not provide a balanced presentation of both sides of the argument or alternative viewpoints. It primarily focuses on the positive relationship between gross motor environments and early learning outcomes without acknowledging any potential limitations or drawbacks.</w:t>
      </w:r>
    </w:p>
    <w:p>
      <w:pPr>
        <w:jc w:val="both"/>
      </w:pPr>
      <w:r>
        <w:rPr/>
        <w:t xml:space="preserve"/>
      </w:r>
    </w:p>
    <w:p>
      <w:pPr>
        <w:jc w:val="both"/>
      </w:pPr>
      <w:r>
        <w:rPr/>
        <w:t xml:space="preserve">Overall, while the article provides some insights into the relationship between gross motor environments and early learning outcomes, it has several limitations and biases that should be taken into consideration when interpreting its findings. Further research is needed to fully understand the complex factors that contribute to children's development in child care settings.</w:t>
      </w:r>
    </w:p>
    <w:p>
      <w:pPr>
        <w:pStyle w:val="Heading1"/>
      </w:pPr>
      <w:bookmarkStart w:id="5" w:name="_Toc5"/>
      <w:r>
        <w:t>Topics for further research:</w:t>
      </w:r>
      <w:bookmarkEnd w:id="5"/>
    </w:p>
    <w:p>
      <w:pPr>
        <w:spacing w:after="0"/>
        <w:numPr>
          <w:ilvl w:val="0"/>
          <w:numId w:val="2"/>
        </w:numPr>
      </w:pPr>
      <w:r>
        <w:rPr/>
        <w:t xml:space="preserve">Factors influencing early learning outcomes in child care settings
</w:t>
      </w:r>
    </w:p>
    <w:p>
      <w:pPr>
        <w:spacing w:after="0"/>
        <w:numPr>
          <w:ilvl w:val="0"/>
          <w:numId w:val="2"/>
        </w:numPr>
      </w:pPr>
      <w:r>
        <w:rPr/>
        <w:t xml:space="preserve">Importance of cognitive skills and social-emotional development in early childhood
</w:t>
      </w:r>
    </w:p>
    <w:p>
      <w:pPr>
        <w:spacing w:after="0"/>
        <w:numPr>
          <w:ilvl w:val="0"/>
          <w:numId w:val="2"/>
        </w:numPr>
      </w:pPr>
      <w:r>
        <w:rPr/>
        <w:t xml:space="preserve">Risks of overemphasizing physical activity in child care centers
</w:t>
      </w:r>
    </w:p>
    <w:p>
      <w:pPr>
        <w:spacing w:after="0"/>
        <w:numPr>
          <w:ilvl w:val="0"/>
          <w:numId w:val="2"/>
        </w:numPr>
      </w:pPr>
      <w:r>
        <w:rPr/>
        <w:t xml:space="preserve">Best practices for assessing and improving gross motor environments in child care settings
</w:t>
      </w:r>
    </w:p>
    <w:p>
      <w:pPr>
        <w:spacing w:after="0"/>
        <w:numPr>
          <w:ilvl w:val="0"/>
          <w:numId w:val="2"/>
        </w:numPr>
      </w:pPr>
      <w:r>
        <w:rPr/>
        <w:t xml:space="preserve">Cross-cultural studies on the relationship between gross motor environments and early learning outcomes
</w:t>
      </w:r>
    </w:p>
    <w:p>
      <w:pPr>
        <w:numPr>
          <w:ilvl w:val="0"/>
          <w:numId w:val="2"/>
        </w:numPr>
      </w:pPr>
      <w:r>
        <w:rPr/>
        <w:t xml:space="preserve">Critiques of the relationship between gross motor environments and early learning outcomes in child care settings</w:t>
      </w:r>
    </w:p>
    <w:p>
      <w:pPr>
        <w:pStyle w:val="Heading1"/>
      </w:pPr>
      <w:bookmarkStart w:id="6" w:name="_Toc6"/>
      <w:r>
        <w:t>Report location:</w:t>
      </w:r>
      <w:bookmarkEnd w:id="6"/>
    </w:p>
    <w:p>
      <w:hyperlink r:id="rId8" w:history="1">
        <w:r>
          <w:rPr>
            <w:color w:val="2980b9"/>
            <w:u w:val="single"/>
          </w:rPr>
          <w:t xml:space="preserve">https://www.fullpicture.app/item/ba340f77089893ea2575d0e37b8ace7e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61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982009/" TargetMode="External"/><Relationship Id="rId8" Type="http://schemas.openxmlformats.org/officeDocument/2006/relationships/hyperlink" Target="https://www.fullpicture.app/item/ba340f77089893ea2575d0e37b8ac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2023-12-30T04:39:59+01:00</dcterms:created>
  <dcterms:modified xsi:type="dcterms:W3CDTF">2023-12-30T04:39:59+01:00</dcterms:modified>
</cp:coreProperties>
</file>

<file path=docProps/custom.xml><?xml version="1.0" encoding="utf-8"?>
<Properties xmlns="http://schemas.openxmlformats.org/officeDocument/2006/custom-properties" xmlns:vt="http://schemas.openxmlformats.org/officeDocument/2006/docPropsVTypes"/>
</file>