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Neural Circuit Biotypes to Symptoms and Behavioral Dimensions of Depression and Anxiety - PubMed</w:t>
      </w:r>
      <w:br/>
      <w:hyperlink r:id="rId7" w:history="1">
        <w:r>
          <w:rPr>
            <w:color w:val="2980b9"/>
            <w:u w:val="single"/>
          </w:rPr>
          <w:t xml:space="preserve">https://pubmed.ncbi.nlm.nih.gov/34482948/</w:t>
        </w:r>
      </w:hyperlink>
    </w:p>
    <w:p>
      <w:pPr>
        <w:pStyle w:val="Heading1"/>
      </w:pPr>
      <w:bookmarkStart w:id="2" w:name="_Toc2"/>
      <w:r>
        <w:t>Article summary:</w:t>
      </w:r>
      <w:bookmarkEnd w:id="2"/>
    </w:p>
    <w:p>
      <w:pPr>
        <w:jc w:val="both"/>
      </w:pPr>
      <w:r>
        <w:rPr/>
        <w:t xml:space="preserve">1. This article presents a novel system for quantifying 6 brain circuits reproducibly and at the individual patient level.</w:t>
      </w:r>
    </w:p>
    <w:p>
      <w:pPr>
        <w:jc w:val="both"/>
      </w:pPr>
      <w:r>
        <w:rPr/>
        <w:t xml:space="preserve">2. The overall disconnections within task-free salience and default mode circuits map onto symptoms of anxious avoidance, loss of pleasure, threat dysregulation, and negative emotional biases.</w:t>
      </w:r>
    </w:p>
    <w:p>
      <w:pPr>
        <w:jc w:val="both"/>
      </w:pPr>
      <w:r>
        <w:rPr/>
        <w:t xml:space="preserve">3. Circuit dysfunction scores also distinguished response to antidepressant and behavioral intervention treatments in an independent sample.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two samples of depression and anxiety patients (N = 250) to support its claims. It also provides evidence from an independent sample (n = 205) to demonstrate that circuit dysfunction scores can distinguish response to antidepressant and behavioral intervention treatments. Furthermore, the authors provide standardized circuit definitions relative to a healthy reference sample and algorithms to generate circuit clinical scores for the overall circuit and its constituent regions. </w:t>
      </w:r>
    </w:p>
    <w:p>
      <w:pPr>
        <w:jc w:val="both"/>
      </w:pPr>
      <w:r>
        <w:rPr/>
        <w:t xml:space="preserve">However, there are some potential biases in the article that should be noted. For example, the authors do not explore any counterarguments or present both sides equally when discussing their findings. Additionally, they do not discuss any possible risks associated with their proposed system for quantifying brain circuits or provide any evidence for the claims made about its efficacy in distinguishing response to treatment interventions. Finally, there is some promotional content in the article as it suggests that their system offers a foundation for deploying standardized circuit assessments across research groups, trials, and clinics to advance more precise classifications and treatment targets for psychiatry.</w:t>
      </w:r>
    </w:p>
    <w:p>
      <w:pPr>
        <w:pStyle w:val="Heading1"/>
      </w:pPr>
      <w:bookmarkStart w:id="5" w:name="_Toc5"/>
      <w:r>
        <w:t>Topics for further research:</w:t>
      </w:r>
      <w:bookmarkEnd w:id="5"/>
    </w:p>
    <w:p>
      <w:pPr>
        <w:spacing w:after="0"/>
        <w:numPr>
          <w:ilvl w:val="0"/>
          <w:numId w:val="2"/>
        </w:numPr>
      </w:pPr>
      <w:r>
        <w:rPr/>
        <w:t xml:space="preserve">Risks associated with brain circuit quantification</w:t>
      </w:r>
    </w:p>
    <w:p>
      <w:pPr>
        <w:spacing w:after="0"/>
        <w:numPr>
          <w:ilvl w:val="0"/>
          <w:numId w:val="2"/>
        </w:numPr>
      </w:pPr>
      <w:r>
        <w:rPr/>
        <w:t xml:space="preserve">Counterarguments to circuit dysfunction scores</w:t>
      </w:r>
    </w:p>
    <w:p>
      <w:pPr>
        <w:spacing w:after="0"/>
        <w:numPr>
          <w:ilvl w:val="0"/>
          <w:numId w:val="2"/>
        </w:numPr>
      </w:pPr>
      <w:r>
        <w:rPr/>
        <w:t xml:space="preserve">Standardized circuit assessments in psychiatry</w:t>
      </w:r>
    </w:p>
    <w:p>
      <w:pPr>
        <w:spacing w:after="0"/>
        <w:numPr>
          <w:ilvl w:val="0"/>
          <w:numId w:val="2"/>
        </w:numPr>
      </w:pPr>
      <w:r>
        <w:rPr/>
        <w:t xml:space="preserve">Evidence for circuit dysfunction scores</w:t>
      </w:r>
    </w:p>
    <w:p>
      <w:pPr>
        <w:spacing w:after="0"/>
        <w:numPr>
          <w:ilvl w:val="0"/>
          <w:numId w:val="2"/>
        </w:numPr>
      </w:pPr>
      <w:r>
        <w:rPr/>
        <w:t xml:space="preserve">Advantages of circuit dysfunction scores</w:t>
      </w:r>
    </w:p>
    <w:p>
      <w:pPr>
        <w:numPr>
          <w:ilvl w:val="0"/>
          <w:numId w:val="2"/>
        </w:numPr>
      </w:pPr>
      <w:r>
        <w:rPr/>
        <w:t xml:space="preserve">Clinical applications of circuit dysfunction scores</w:t>
      </w:r>
    </w:p>
    <w:p>
      <w:pPr>
        <w:pStyle w:val="Heading1"/>
      </w:pPr>
      <w:bookmarkStart w:id="6" w:name="_Toc6"/>
      <w:r>
        <w:t>Report location:</w:t>
      </w:r>
      <w:bookmarkEnd w:id="6"/>
    </w:p>
    <w:p>
      <w:hyperlink r:id="rId8" w:history="1">
        <w:r>
          <w:rPr>
            <w:color w:val="2980b9"/>
            <w:u w:val="single"/>
          </w:rPr>
          <w:t xml:space="preserve">https://www.fullpicture.app/item/ba39ecad1a62fbfb959eab3772854180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F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82948/" TargetMode="External"/><Relationship Id="rId8" Type="http://schemas.openxmlformats.org/officeDocument/2006/relationships/hyperlink" Target="https://www.fullpicture.app/item/ba39ecad1a62fbfb959eab3772854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2023-02-19T08:59:39+01:00</dcterms:created>
  <dcterms:modified xsi:type="dcterms:W3CDTF">2023-02-19T08:59:39+01:00</dcterms:modified>
</cp:coreProperties>
</file>

<file path=docProps/custom.xml><?xml version="1.0" encoding="utf-8"?>
<Properties xmlns="http://schemas.openxmlformats.org/officeDocument/2006/custom-properties" xmlns:vt="http://schemas.openxmlformats.org/officeDocument/2006/docPropsVTypes"/>
</file>