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Nanomedicines Reprogram Synovial Macrophages by Scavenging Nitric Oxide and Silencing CA9 in Progressive Osteoarthritis - PubMed</w:t>
      </w:r>
      <w:br/>
      <w:hyperlink r:id="rId7" w:history="1">
        <w:r>
          <w:rPr>
            <w:color w:val="2980b9"/>
            <w:u w:val="single"/>
          </w:rPr>
          <w:t xml:space="preserve">https://pubmed.ncbi.nlm.nih.gov/36748885/</w:t>
        </w:r>
      </w:hyperlink>
    </w:p>
    <w:p>
      <w:pPr>
        <w:pStyle w:val="Heading1"/>
      </w:pPr>
      <w:bookmarkStart w:id="2" w:name="_Toc2"/>
      <w:r>
        <w:t>Article summary:</w:t>
      </w:r>
      <w:bookmarkEnd w:id="2"/>
    </w:p>
    <w:p>
      <w:pPr>
        <w:jc w:val="both"/>
      </w:pPr>
      <w:r>
        <w:rPr/>
        <w:t xml:space="preserve">1. Nanomedicines have been developed to reprogram synovial macrophages in progressive osteoarthritis by scavenging nitric oxide and silencing CA9.</w:t>
      </w:r>
    </w:p>
    <w:p>
      <w:pPr>
        <w:jc w:val="both"/>
      </w:pPr>
      <w:r>
        <w:rPr/>
        <w:t xml:space="preserve">2. In vitro experiments show that these nanocarriers can significantly reduce intracellular NO levels and downregulate the expression of CA9 mRNA, resulting in the repolarization of M1 macrophages into M2 phenotype.</w:t>
      </w:r>
    </w:p>
    <w:p>
      <w:pPr>
        <w:jc w:val="both"/>
      </w:pPr>
      <w:r>
        <w:rPr/>
        <w:t xml:space="preserve">3. In vivo experiments demonstrate that these nanocarriers have anti-inflammatory, cartilage protection and repair effects, effectively alleviating OA progression in mouse and rat models.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on nanomedicines for reprogramming synovial macrophages in progressive osteoarthritis by scavenging nitric oxide and silencing CA9. The authors provide evidence from both in vitro and in vivo experiments to support their claims, which adds to the trustworthiness of the article. Furthermore, the authors also discuss potential risks associated with this treatment, such as possible side effects or toxicity issues, which further adds to its reliability. </w:t>
      </w:r>
    </w:p>
    <w:p>
      <w:pPr>
        <w:jc w:val="both"/>
      </w:pPr>
      <w:r>
        <w:rPr/>
        <w:t xml:space="preserve">However, there are some points that could be improved upon. For example, the authors do not explore any counterarguments or alternative treatments for OA progression. Additionally, they do not provide any evidence for their claims regarding the efficacy of this treatment in humans or other animal models beyond mice and rats. This could be addressed by conducting further research on this topic with a larger sample size or different animal models to provide more comprehensive evidence for their claims.</w:t>
      </w:r>
    </w:p>
    <w:p>
      <w:pPr>
        <w:pStyle w:val="Heading1"/>
      </w:pPr>
      <w:bookmarkStart w:id="5" w:name="_Toc5"/>
      <w:r>
        <w:t>Topics for further research:</w:t>
      </w:r>
      <w:bookmarkEnd w:id="5"/>
    </w:p>
    <w:p>
      <w:pPr>
        <w:spacing w:after="0"/>
        <w:numPr>
          <w:ilvl w:val="0"/>
          <w:numId w:val="2"/>
        </w:numPr>
      </w:pPr>
      <w:r>
        <w:rPr/>
        <w:t xml:space="preserve">Alternative treatments for OA progression</w:t>
      </w:r>
    </w:p>
    <w:p>
      <w:pPr>
        <w:spacing w:after="0"/>
        <w:numPr>
          <w:ilvl w:val="0"/>
          <w:numId w:val="2"/>
        </w:numPr>
      </w:pPr>
      <w:r>
        <w:rPr/>
        <w:t xml:space="preserve">Nanomedicine efficacy in humans</w:t>
      </w:r>
    </w:p>
    <w:p>
      <w:pPr>
        <w:spacing w:after="0"/>
        <w:numPr>
          <w:ilvl w:val="0"/>
          <w:numId w:val="2"/>
        </w:numPr>
      </w:pPr>
      <w:r>
        <w:rPr/>
        <w:t xml:space="preserve">Nanomedicine toxicity issues</w:t>
      </w:r>
    </w:p>
    <w:p>
      <w:pPr>
        <w:spacing w:after="0"/>
        <w:numPr>
          <w:ilvl w:val="0"/>
          <w:numId w:val="2"/>
        </w:numPr>
      </w:pPr>
      <w:r>
        <w:rPr/>
        <w:t xml:space="preserve">Nanomedicine side effects</w:t>
      </w:r>
    </w:p>
    <w:p>
      <w:pPr>
        <w:spacing w:after="0"/>
        <w:numPr>
          <w:ilvl w:val="0"/>
          <w:numId w:val="2"/>
        </w:numPr>
      </w:pPr>
      <w:r>
        <w:rPr/>
        <w:t xml:space="preserve">Osteoarthritis reprogramming synovial macrophages</w:t>
      </w:r>
    </w:p>
    <w:p>
      <w:pPr>
        <w:numPr>
          <w:ilvl w:val="0"/>
          <w:numId w:val="2"/>
        </w:numPr>
      </w:pPr>
      <w:r>
        <w:rPr/>
        <w:t xml:space="preserve">Nitric oxide scavenging for OA progression</w:t>
      </w:r>
    </w:p>
    <w:p>
      <w:pPr>
        <w:pStyle w:val="Heading1"/>
      </w:pPr>
      <w:bookmarkStart w:id="6" w:name="_Toc6"/>
      <w:r>
        <w:t>Report location:</w:t>
      </w:r>
      <w:bookmarkEnd w:id="6"/>
    </w:p>
    <w:p>
      <w:hyperlink r:id="rId8" w:history="1">
        <w:r>
          <w:rPr>
            <w:color w:val="2980b9"/>
            <w:u w:val="single"/>
          </w:rPr>
          <w:t xml:space="preserve">https://www.fullpicture.app/item/ba796772f718f5599a7e1c5710307224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23B8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48885/" TargetMode="External"/><Relationship Id="rId8" Type="http://schemas.openxmlformats.org/officeDocument/2006/relationships/hyperlink" Target="https://www.fullpicture.app/item/ba796772f718f5599a7e1c57103072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2023-02-23T01:59:28+01:00</dcterms:created>
  <dcterms:modified xsi:type="dcterms:W3CDTF">2023-02-23T01:59:28+01:00</dcterms:modified>
</cp:coreProperties>
</file>

<file path=docProps/custom.xml><?xml version="1.0" encoding="utf-8"?>
<Properties xmlns="http://schemas.openxmlformats.org/officeDocument/2006/custom-properties" xmlns:vt="http://schemas.openxmlformats.org/officeDocument/2006/docPropsVTypes"/>
</file>