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God Really Want Missionaries to Risk Their L... | Christianity Today</w:t>
      </w:r>
      <w:br/>
      <w:hyperlink r:id="rId7" w:history="1">
        <w:r>
          <w:rPr>
            <w:color w:val="2980b9"/>
            <w:u w:val="single"/>
          </w:rPr>
          <w:t xml:space="preserve">https://www.christianitytoday.com/ct/podcasts/quick-to-listen/risks-missions-haiti-danger-ministry-podcast.html</w:t>
        </w:r>
      </w:hyperlink>
    </w:p>
    <w:p>
      <w:pPr>
        <w:pStyle w:val="Heading1"/>
      </w:pPr>
      <w:bookmarkStart w:id="2" w:name="_Toc2"/>
      <w:r>
        <w:t>Article summary:</w:t>
      </w:r>
      <w:bookmarkEnd w:id="2"/>
    </w:p>
    <w:p>
      <w:pPr>
        <w:jc w:val="both"/>
      </w:pPr>
      <w:r>
        <w:rPr/>
        <w:t xml:space="preserve">1. The kidnapping of 17 North American missionaries in Haiti has raised questions about how Christians in ministry should evaluate risk.</w:t>
      </w:r>
    </w:p>
    <w:p>
      <w:pPr>
        <w:jc w:val="both"/>
      </w:pPr>
      <w:r>
        <w:rPr/>
        <w:t xml:space="preserve">2. Anna Hampton, author of Facing Danger: A Guide Through Risk, discusses the misconception that a theology of suffering and a theology of risk are the same thing, and how Western Christians' perspectives on risk have been shaped by culture.</w:t>
      </w:r>
    </w:p>
    <w:p>
      <w:pPr>
        <w:jc w:val="both"/>
      </w:pPr>
      <w:r>
        <w:rPr/>
        <w:t xml:space="preserve">3. Hampton emphasizes the importance of evaluating risk based on practical considerations and discerning God's specific call in each situation, rather than assuming that more dangerous situations are always holier or more heroic.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"Does God Really Want Missionaries to Risk Their Lives?" by Christianity Today discusses the recent kidnapping of 17 North American missionaries in Haiti and explores how Christians in ministry should evaluate risk. The author, Anna Hampton, argues that there is a misconception that a theology of suffering and theology of risk are the same thing. She suggests that while it is true that God works all things together for good, it does not answer the actual question of how to evaluate risk.</w:t>
      </w:r>
    </w:p>
    <w:p>
      <w:pPr>
        <w:jc w:val="both"/>
      </w:pPr>
      <w:r>
        <w:rPr/>
        <w:t xml:space="preserve"/>
      </w:r>
    </w:p>
    <w:p>
      <w:pPr>
        <w:jc w:val="both"/>
      </w:pPr>
      <w:r>
        <w:rPr/>
        <w:t xml:space="preserve">Hampton also critiques some common risk myths in the global church, such as "you're never safer than when you're in the center of God's will." She argues that these statements do not answer the specific situational question of evaluating risk and can be used to comfort us but are partially true or used in a way that does not help.</w:t>
      </w:r>
    </w:p>
    <w:p>
      <w:pPr>
        <w:jc w:val="both"/>
      </w:pPr>
      <w:r>
        <w:rPr/>
        <w:t xml:space="preserve"/>
      </w:r>
    </w:p>
    <w:p>
      <w:pPr>
        <w:jc w:val="both"/>
      </w:pPr>
      <w:r>
        <w:rPr/>
        <w:t xml:space="preserve">The article raises important questions about how Christians should evaluate risk and what constitutes bravery. However, it could benefit from exploring counterarguments or presenting both sides equally. For example, while Hampton argues against elevating forward risk-takers over faithfulness and obedience to the Lord, some may argue that taking risks for the sake of spreading the gospel is an act of faithfulness.</w:t>
      </w:r>
    </w:p>
    <w:p>
      <w:pPr>
        <w:jc w:val="both"/>
      </w:pPr>
      <w:r>
        <w:rPr/>
        <w:t xml:space="preserve"/>
      </w:r>
    </w:p>
    <w:p>
      <w:pPr>
        <w:jc w:val="both"/>
      </w:pPr>
      <w:r>
        <w:rPr/>
        <w:t xml:space="preserve">Additionally, while Hampton acknowledges that there are times when we should withdraw and not always risk our lives, she does not provide specific examples or guidelines for when this is appropriate. This could leave readers with unanswered questions about how to balance taking risks with ensuring safety.</w:t>
      </w:r>
    </w:p>
    <w:p>
      <w:pPr>
        <w:jc w:val="both"/>
      </w:pPr>
      <w:r>
        <w:rPr/>
        <w:t xml:space="preserve"/>
      </w:r>
    </w:p>
    <w:p>
      <w:pPr>
        <w:jc w:val="both"/>
      </w:pPr>
      <w:r>
        <w:rPr/>
        <w:t xml:space="preserve">Overall, the article provides valuable insights into how Christians should approach evaluating risk but could benefit from exploring different perspectives and providing more concrete guidance on when to take risks versus withdrawing.</w:t>
      </w:r>
    </w:p>
    <w:p>
      <w:pPr>
        <w:pStyle w:val="Heading1"/>
      </w:pPr>
      <w:bookmarkStart w:id="5" w:name="_Toc5"/>
      <w:r>
        <w:t>Topics for further research:</w:t>
      </w:r>
      <w:bookmarkEnd w:id="5"/>
    </w:p>
    <w:p>
      <w:pPr>
        <w:spacing w:after="0"/>
        <w:numPr>
          <w:ilvl w:val="0"/>
          <w:numId w:val="2"/>
        </w:numPr>
      </w:pPr>
      <w:r>
        <w:rPr/>
        <w:t xml:space="preserve">Guidelines for evaluating risk in Christian ministry
</w:t>
      </w:r>
    </w:p>
    <w:p>
      <w:pPr>
        <w:spacing w:after="0"/>
        <w:numPr>
          <w:ilvl w:val="0"/>
          <w:numId w:val="2"/>
        </w:numPr>
      </w:pPr>
      <w:r>
        <w:rPr/>
        <w:t xml:space="preserve">The role of bravery in spreading the gospel
</w:t>
      </w:r>
    </w:p>
    <w:p>
      <w:pPr>
        <w:spacing w:after="0"/>
        <w:numPr>
          <w:ilvl w:val="0"/>
          <w:numId w:val="2"/>
        </w:numPr>
      </w:pPr>
      <w:r>
        <w:rPr/>
        <w:t xml:space="preserve">Balancing risk-taking with safety in missionary work
</w:t>
      </w:r>
    </w:p>
    <w:p>
      <w:pPr>
        <w:spacing w:after="0"/>
        <w:numPr>
          <w:ilvl w:val="0"/>
          <w:numId w:val="2"/>
        </w:numPr>
      </w:pPr>
      <w:r>
        <w:rPr/>
        <w:t xml:space="preserve">Christian perspectives on suffering and risk
</w:t>
      </w:r>
    </w:p>
    <w:p>
      <w:pPr>
        <w:spacing w:after="0"/>
        <w:numPr>
          <w:ilvl w:val="0"/>
          <w:numId w:val="2"/>
        </w:numPr>
      </w:pPr>
      <w:r>
        <w:rPr/>
        <w:t xml:space="preserve">Withdrawal from risky situations in ministry
</w:t>
      </w:r>
    </w:p>
    <w:p>
      <w:pPr>
        <w:numPr>
          <w:ilvl w:val="0"/>
          <w:numId w:val="2"/>
        </w:numPr>
      </w:pPr>
      <w:r>
        <w:rPr/>
        <w:t xml:space="preserve">Theological justifications for risk-taking in Christian mission work</w:t>
      </w:r>
    </w:p>
    <w:p>
      <w:pPr>
        <w:pStyle w:val="Heading1"/>
      </w:pPr>
      <w:bookmarkStart w:id="6" w:name="_Toc6"/>
      <w:r>
        <w:t>Report location:</w:t>
      </w:r>
      <w:bookmarkEnd w:id="6"/>
    </w:p>
    <w:p>
      <w:hyperlink r:id="rId8" w:history="1">
        <w:r>
          <w:rPr>
            <w:color w:val="2980b9"/>
            <w:u w:val="single"/>
          </w:rPr>
          <w:t xml:space="preserve">https://www.fullpicture.app/item/ba8928caec5a3f1a24943b21764a3539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B96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ristianitytoday.com/ct/podcasts/quick-to-listen/risks-missions-haiti-danger-ministry-podcast.html" TargetMode="External"/><Relationship Id="rId8" Type="http://schemas.openxmlformats.org/officeDocument/2006/relationships/hyperlink" Target="https://www.fullpicture.app/item/ba8928caec5a3f1a24943b21764a35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2024-01-29T04:18:35+01:00</dcterms:created>
  <dcterms:modified xsi:type="dcterms:W3CDTF">2024-01-29T04:18:35+01:00</dcterms:modified>
</cp:coreProperties>
</file>

<file path=docProps/custom.xml><?xml version="1.0" encoding="utf-8"?>
<Properties xmlns="http://schemas.openxmlformats.org/officeDocument/2006/custom-properties" xmlns:vt="http://schemas.openxmlformats.org/officeDocument/2006/docPropsVTypes"/>
</file>