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电化学发光免疫测定技术检验TPOAB、TGAB及甲状腺球蛋白的价值 - 中国知网</w:t></w:r><w:br/><w:hyperlink r:id="rId7" w:history="1"><w:r><w:rPr><w:color w:val="2980b9"/><w:u w:val="single"/></w:rPr><w:t xml:space="preserve">https://vpnlib.cmc.edu.cn/https/77726476706e69737468656265737421fbf952d2243e635930068cb8/kcms2/article/abstract?v=3uoqIhG8C44YLTlOAiTRKibYlV5Vjs7ioT0BO4yQ4m_mOgeS2ml3UJWQaldyd2y_KYLhSDao8j0Xrmx9gDQ3DrWznmMv98QT&uniplatform=NZKPT</w:t></w:r></w:hyperlink></w:p><w:p><w:pPr><w:pStyle w:val="Heading1"/></w:pPr><w:bookmarkStart w:id="2" w:name="_Toc2"/><w:r><w:t>Article summary:</w:t></w:r><w:bookmarkEnd w:id="2"/></w:p><w:p><w:pPr><w:jc w:val="both"/></w:pPr><w:r><w:rPr/><w:t xml:space="preserve">1. The article discusses the value of using electrochemiluminescence immunoassay technology to test for TPOAB, TGAB, and thyroid globulin in the diagnosis of thyroid diseases.</w:t></w:r></w:p><w:p><w:pPr><w:jc w:val="both"/></w:pPr><w:r><w:rPr/><w:t xml:space="preserve">2. The electrochemiluminescence immunoassay technique is highly sensitive and specific, allowing for accurate detection of these thyroid antibodies and proteins.</w:t></w:r></w:p><w:p><w:pPr><w:jc w:val="both"/></w:pPr><w:r><w:rPr/><w:t xml:space="preserve">3. This technology has the potential to improve the diagnosis and management of thyroid diseases, leading to better patient outcomes.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without access to the full article, it is not possible to provide a detailed critical analysis based on its content. However, I can provide some general insights and considerations when evaluating scientific articles.</w:t></w:r></w:p><w:p><w:pPr><w:jc w:val="both"/></w:pPr><w:r><w:rPr/><w:t xml:space="preserve"></w:t></w:r></w:p><w:p><w:pPr><w:jc w:val="both"/></w:pPr><w:r><w:rPr/><w:t xml:space="preserve">1. Potential Biases: It is important to consider any potential biases that may exist in the article. This could include conflicts of interest from the authors or funding sources, which may influence the reported results or conclusions.</w:t></w:r></w:p><w:p><w:pPr><w:jc w:val="both"/></w:pPr><w:r><w:rPr/><w:t xml:space="preserve"></w:t></w:r></w:p><w:p><w:pPr><w:jc w:val="both"/></w:pPr><w:r><w:rPr/><w:t xml:space="preserve">2. One-sided Reporting: Look for any indications that the article only presents one perspective or fails to consider alternative viewpoints. A balanced and comprehensive analysis should take into account different perspectives and potential limitations of the study.</w:t></w:r></w:p><w:p><w:pPr><w:jc w:val="both"/></w:pPr><w:r><w:rPr/><w:t xml:space="preserve"></w:t></w:r></w:p><w:p><w:pPr><w:jc w:val="both"/></w:pPr><w:r><w:rPr/><w:t xml:space="preserve">3. Unsupported Claims: Assess whether the claims made in the article are supported by sufficient evidence. Scientific studies should provide data, methodology, and statistical analysis to support their conclusions.</w:t></w:r></w:p><w:p><w:pPr><w:jc w:val="both"/></w:pPr><w:r><w:rPr/><w:t xml:space="preserve"></w:t></w:r></w:p><w:p><w:pPr><w:jc w:val="both"/></w:pPr><w:r><w:rPr/><w:t xml:space="preserve">4. Missing Points of Consideration: Consider whether there are any important factors or variables that have been overlooked in the study. A thorough analysis should address potential confounding factors or alternative explanations for the observed results.</w:t></w:r></w:p><w:p><w:pPr><w:jc w:val="both"/></w:pPr><w:r><w:rPr/><w:t xml:space="preserve"></w:t></w:r></w:p><w:p><w:pPr><w:jc w:val="both"/></w:pPr><w:r><w:rPr/><w:t xml:space="preserve">5. Missing Evidence: Evaluate whether there is sufficient evidence provided to support the claims made in the article. This includes considering sample size, statistical significance, and replication of findings by other researchers.</w:t></w:r></w:p><w:p><w:pPr><w:jc w:val="both"/></w:pPr><w:r><w:rPr/><w:t xml:space="preserve"></w:t></w:r></w:p><w:p><w:pPr><w:jc w:val="both"/></w:pPr><w:r><w:rPr/><w:t xml:space="preserve">6. Unexplored Counterarguments: Determine if there are any counterarguments or alternative interpretations that have not been adequately addressed in the article. A robust scientific analysis should acknowledge and respond to opposing viewpoints.</w:t></w:r></w:p><w:p><w:pPr><w:jc w:val="both"/></w:pPr><w:r><w:rPr/><w:t xml:space="preserve"></w:t></w:r></w:p><w:p><w:pPr><w:jc w:val="both"/></w:pPr><w:r><w:rPr/><w:t xml:space="preserve">7. Promotional Content: Be cautious of articles that appear overly promotional or biased towards a particular product or intervention. Scientific studies should focus on objective analysis rather than promoting specific products or services.</w:t></w:r></w:p><w:p><w:pPr><w:jc w:val="both"/></w:pPr><w:r><w:rPr/><w:t xml:space="preserve"></w:t></w:r></w:p><w:p><w:pPr><w:jc w:val="both"/></w:pPr><w:r><w:rPr/><w:t xml:space="preserve">8. Partiality: Assess whether both sides of an argument are presented equally in terms of evidence and discussion. Bias can be introduced if one side is given more weight or attention without justification.</w:t></w:r></w:p><w:p><w:pPr><w:jc w:val="both"/></w:pPr><w:r><w:rPr/><w:t xml:space="preserve"></w:t></w:r></w:p><w:p><w:pPr><w:jc w:val="both"/></w:pPr><w:r><w:rPr/><w:t xml:space="preserve">9. Not Presenting Risks Equally: Consider whether potential risks associated with the technology or intervention being studied are adequately discussed and evaluated alongside potential benefits. A balanced analysis should consider both positive and negative aspects.</w:t></w:r></w:p><w:p><w:pPr><w:jc w:val="both"/></w:pPr><w:r><w:rPr/><w:t xml:space="preserve"></w:t></w:r></w:p><w:p><w:pPr><w:jc w:val="both"/></w:pPr><w:r><w:rPr/><w:t xml:space="preserve">It is important to note that these considerations are general guidelines for critically evaluating scientific articles and may not be applicable to every specific case. Accessing the full article and conducting a thorough analysis would provide a more accurate assessment of its content and potential biases.</w:t></w:r></w:p><w:p><w:pPr><w:pStyle w:val="Heading1"/></w:pPr><w:bookmarkStart w:id="5" w:name="_Toc5"/><w:r><w:t>Topics for further research:</w:t></w:r><w:bookmarkEnd w:id="5"/></w:p><w:p><w:pPr><w:spacing w:after="0"/><w:numPr><w:ilvl w:val="0"/><w:numId w:val="2"/></w:numPr></w:pPr><w:r><w:rPr/><w:t xml:space="preserve">Critiques of [topic of the article]
</w:t></w:r></w:p><w:p><w:pPr><w:spacing w:after="0"/><w:numPr><w:ilvl w:val="0"/><w:numId w:val="2"/></w:numPr></w:pPr><w:r><w:rPr/><w:t xml:space="preserve">Alternative explanations for [findings of the study]
</w:t></w:r></w:p><w:p><w:pPr><w:spacing w:after="0"/><w:numPr><w:ilvl w:val="0"/><w:numId w:val="2"/></w:numPr></w:pPr><w:r><w:rPr/><w:t xml:space="preserve">Conflicting research on [topic of the article]
</w:t></w:r></w:p><w:p><w:pPr><w:spacing w:after="0"/><w:numPr><w:ilvl w:val="0"/><w:numId w:val="2"/></w:numPr></w:pPr><w:r><w:rPr/><w:t xml:space="preserve">Limitations of [methodology used in the study]
</w:t></w:r></w:p><w:p><w:pPr><w:spacing w:after="0"/><w:numPr><w:ilvl w:val="0"/><w:numId w:val="2"/></w:numPr></w:pPr><w:r><w:rPr/><w:t xml:space="preserve">Controversies surrounding [topic of the article]
</w:t></w:r></w:p><w:p><w:pPr><w:numPr><w:ilvl w:val="0"/><w:numId w:val="2"/></w:numPr></w:pPr><w:r><w:rPr/><w:t xml:space="preserve">Risks and benefits of [intervention or technology discussed in the article]</w:t></w:r></w:p><w:p><w:pPr><w:pStyle w:val="Heading1"/></w:pPr><w:bookmarkStart w:id="6" w:name="_Toc6"/><w:r><w:t>Report location:</w:t></w:r><w:bookmarkEnd w:id="6"/></w:p><w:p><w:hyperlink r:id="rId8" w:history="1"><w:r><w:rPr><w:color w:val="2980b9"/><w:u w:val="single"/></w:rPr><w:t xml:space="preserve">https://www.fullpicture.app/item/baaa3e6e2cd3edc1deec6f8cf5914b74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84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lib.cmc.edu.cn/https/77726476706e69737468656265737421fbf952d2243e635930068cb8/kcms2/article/abstract?v=3uoqIhG8C44YLTlOAiTRKibYlV5Vjs7ioT0BO4yQ4m_mOgeS2ml3UJWQaldyd2y_KYLhSDao8j0Xrmx9gDQ3DrWznmMv98QT&amp;uniplatform=NZKPT" TargetMode="External"/><Relationship Id="rId8" Type="http://schemas.openxmlformats.org/officeDocument/2006/relationships/hyperlink" Target="https://www.fullpicture.app/item/baaa3e6e2cd3edc1deec6f8cf5914b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2024-01-09T17:14:43+01:00</dcterms:created>
  <dcterms:modified xsi:type="dcterms:W3CDTF">2024-01-09T17:14:43+01:00</dcterms:modified>
</cp:coreProperties>
</file>

<file path=docProps/custom.xml><?xml version="1.0" encoding="utf-8"?>
<Properties xmlns="http://schemas.openxmlformats.org/officeDocument/2006/custom-properties" xmlns:vt="http://schemas.openxmlformats.org/officeDocument/2006/docPropsVTypes"/>
</file>