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Quality of Emperorship in 21st Century Japan: Reflections on the Reiwa Accession | The Asia-Pacific Journal: Japan Focus</w:t>
      </w:r>
      <w:br/>
      <w:hyperlink r:id="rId7" w:history="1">
        <w:r>
          <w:rPr>
            <w:color w:val="2980b9"/>
            <w:u w:val="single"/>
          </w:rPr>
          <w:t xml:space="preserve">https://apjjf.org/2020/12/Breen.html</w:t>
        </w:r>
      </w:hyperlink>
    </w:p>
    <w:p>
      <w:pPr>
        <w:pStyle w:val="Heading1"/>
      </w:pPr>
      <w:bookmarkStart w:id="2" w:name="_Toc2"/>
      <w:r>
        <w:t>Article summary:</w:t>
      </w:r>
      <w:bookmarkEnd w:id="2"/>
    </w:p>
    <w:p>
      <w:pPr>
        <w:jc w:val="both"/>
      </w:pPr>
      <w:r>
        <w:rPr/>
        <w:t xml:space="preserve">1. Emperor Akihito's 2016 TV address challenged the Imperial Household Law by expressing his desire to abdicate, and set forth his understanding of the quality of 21st century emperorship.</w:t>
      </w:r>
    </w:p>
    <w:p>
      <w:pPr>
        <w:jc w:val="both"/>
      </w:pPr>
      <w:r>
        <w:rPr/>
        <w:t xml:space="preserve">2. The Reiwa Accession rites in 2019 revealed the emperor's dynamic role in constructing, displaying, and rendering meaningful new and privileged relationships of power with the Sun Goddess, imperial ancestors, Japanese state, and people.</w:t>
      </w:r>
    </w:p>
    <w:p>
      <w:pPr>
        <w:jc w:val="both"/>
      </w:pPr>
      <w:r>
        <w:rPr/>
        <w:t xml:space="preserve">3. An historical perspective reveals that the origins of Reiwa Accession are found in the Meiji-Taisho transition period, while Emperor Akihito's personal intervention in 2016 is also important for understanding emperorship.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Emperor Akihito’s 2016 TV address and its implications for 21st century emperorship as well as an analysis of the Reiwa Accession rites in 2019. The author draws on both historical sources and contemporary commentary to provide a balanced view on the topic. The article does not appear to be biased or one-sided; rather it presents both sides equally and explores counterarguments where appropriate. Furthermore, it does not contain any promotional content or partiality towards any particular viewpoint. </w:t>
      </w:r>
    </w:p>
    <w:p>
      <w:pPr>
        <w:jc w:val="both"/>
      </w:pPr>
      <w:r>
        <w:rPr/>
        <w:t xml:space="preserve">The article is reliable overall; however there are some areas which could be improved upon. For example, there is no mention of possible risks associated with Emperor Akihito’s intervention or potential implications for Japan’s future imperial line. Additionally, there is no discussion of how other countries may have responded to this event or how it has impacted international relations more broadly. These points should be considered when assessing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Risks associated with Emperor Akihito's intervention</w:t>
      </w:r>
    </w:p>
    <w:p>
      <w:pPr>
        <w:spacing w:after="0"/>
        <w:numPr>
          <w:ilvl w:val="0"/>
          <w:numId w:val="2"/>
        </w:numPr>
      </w:pPr>
      <w:r>
        <w:rPr/>
        <w:t xml:space="preserve">Implications of Emperor Akihito's TV address for Japan's imperial line</w:t>
      </w:r>
    </w:p>
    <w:p>
      <w:pPr>
        <w:spacing w:after="0"/>
        <w:numPr>
          <w:ilvl w:val="0"/>
          <w:numId w:val="2"/>
        </w:numPr>
      </w:pPr>
      <w:r>
        <w:rPr/>
        <w:t xml:space="preserve">International response to Emperor Akihito's TV address</w:t>
      </w:r>
    </w:p>
    <w:p>
      <w:pPr>
        <w:spacing w:after="0"/>
        <w:numPr>
          <w:ilvl w:val="0"/>
          <w:numId w:val="2"/>
        </w:numPr>
      </w:pPr>
      <w:r>
        <w:rPr/>
        <w:t xml:space="preserve">Impact of Emperor Akihito's TV address on international relations</w:t>
      </w:r>
    </w:p>
    <w:p>
      <w:pPr>
        <w:spacing w:after="0"/>
        <w:numPr>
          <w:ilvl w:val="0"/>
          <w:numId w:val="2"/>
        </w:numPr>
      </w:pPr>
      <w:r>
        <w:rPr/>
        <w:t xml:space="preserve">Analysis of Reiwa Accession rites</w:t>
      </w:r>
    </w:p>
    <w:p>
      <w:pPr>
        <w:numPr>
          <w:ilvl w:val="0"/>
          <w:numId w:val="2"/>
        </w:numPr>
      </w:pPr>
      <w:r>
        <w:rPr/>
        <w:t xml:space="preserve">Comparison of 21st century emperorship with previous eras</w:t>
      </w:r>
    </w:p>
    <w:p>
      <w:pPr>
        <w:pStyle w:val="Heading1"/>
      </w:pPr>
      <w:bookmarkStart w:id="6" w:name="_Toc6"/>
      <w:r>
        <w:t>Report location:</w:t>
      </w:r>
      <w:bookmarkEnd w:id="6"/>
    </w:p>
    <w:p>
      <w:hyperlink r:id="rId8" w:history="1">
        <w:r>
          <w:rPr>
            <w:color w:val="2980b9"/>
            <w:u w:val="single"/>
          </w:rPr>
          <w:t xml:space="preserve">https://www.fullpicture.app/item/bab43c24a00e585b96dae1448d407bf5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85B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jjf.org/2020/12/Breen.html" TargetMode="External"/><Relationship Id="rId8" Type="http://schemas.openxmlformats.org/officeDocument/2006/relationships/hyperlink" Target="https://www.fullpicture.app/item/bab43c24a00e585b96dae1448d407b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2023-02-24T17:41:18+01:00</dcterms:created>
  <dcterms:modified xsi:type="dcterms:W3CDTF">2023-02-24T17:41:18+01:00</dcterms:modified>
</cp:coreProperties>
</file>

<file path=docProps/custom.xml><?xml version="1.0" encoding="utf-8"?>
<Properties xmlns="http://schemas.openxmlformats.org/officeDocument/2006/custom-properties" xmlns:vt="http://schemas.openxmlformats.org/officeDocument/2006/docPropsVTypes"/>
</file>