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martensite-austenite constituent on crack initiation and propagation in inter-critical heat-affected zone of high-strength low-alloy (HSLA) steel - ScienceDirect</w:t>
      </w:r>
      <w:br/>
      <w:hyperlink r:id="rId7" w:history="1">
        <w:r>
          <w:rPr>
            <w:color w:val="2980b9"/>
            <w:u w:val="single"/>
          </w:rPr>
          <w:t xml:space="preserve">https://www.sciencedirect.com/science/article/pii/S0921509318300200</w:t>
        </w:r>
      </w:hyperlink>
    </w:p>
    <w:p>
      <w:pPr>
        <w:pStyle w:val="Heading1"/>
      </w:pPr>
      <w:bookmarkStart w:id="2" w:name="_Toc2"/>
      <w:r>
        <w:t>Article summary:</w:t>
      </w:r>
      <w:bookmarkEnd w:id="2"/>
    </w:p>
    <w:p>
      <w:pPr>
        <w:jc w:val="both"/>
      </w:pPr>
      <w:r>
        <w:rPr/>
        <w:t xml:space="preserve">1. The heat affected zone (HAZ) of high-strength low alloy (HSLA) steels used for offshore platform construction is composed of different regions such as coarse-grained HAZ, fine-grained HAZ, inter-critical heated HAZ, and sub-critical heated HAZ.</w:t>
      </w:r>
    </w:p>
    <w:p>
      <w:pPr>
        <w:jc w:val="both"/>
      </w:pPr>
      <w:r>
        <w:rPr/>
        <w:t xml:space="preserve">2. Detailed fracture mechanisms on how martensite-austenite (MA) constituents mixed with complex matrix microstructures such as granular bainite (GB) and quasi-polygonal ferrite (QPF) affect the crack initiation and propagation are investigated by conducting detailed microscopic analyses of electron back-scatter diffraction (EBSD), nano-indentation, and three-dimensional atom probe analysis.</w:t>
      </w:r>
    </w:p>
    <w:p>
      <w:pPr>
        <w:jc w:val="both"/>
      </w:pPr>
      <w:r>
        <w:rPr/>
        <w:t xml:space="preserve">3. The simulated inter-critical HAZ (ICHAZ) is mainly composed of GB (75.2 vol%) and QPF (19.5 vol%), together with 5.3 vol% of MA, and MA areas tend to be more deformed than GB or QPF areas according to the KAM map, leading to voided or cracked MAs in QPF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effects of martensite-austenite constituent on crack initiation and propagation in the inter-critical heat affected zone of high strength low alloy steel. The article is well written and provides a comprehensive overview of the research conducted on this topic. The authors provide clear explanations for their methods and results, which makes it easy to understand their findings.</w:t>
      </w:r>
    </w:p>
    <w:p>
      <w:pPr>
        <w:jc w:val="both"/>
      </w:pPr>
      <w:r>
        <w:rPr/>
        <w:t xml:space="preserve">The article does not appear to have any biases or one sided reporting as it presents both sides equally without favoring either side. All claims made are supported by evidence from experiments conducted by the authors as well as other sources cited in the article. Furthermore, all potential risks associated with this research are noted in the article which adds to its trustworthiness and reliability.</w:t>
      </w:r>
    </w:p>
    <w:p>
      <w:pPr>
        <w:jc w:val="both"/>
      </w:pPr>
      <w:r>
        <w:rPr/>
        <w:t xml:space="preserve">The only potential issue with this article is that some counterarguments may have been overlooked or unexplored which could have provided additional insights into this topic. Additionally, there is no promotional content present in this article which further adds to its credibility and trustworthiness.</w:t>
      </w:r>
    </w:p>
    <w:p>
      <w:pPr>
        <w:jc w:val="both"/>
      </w:pPr>
      <w:r>
        <w:rPr/>
        <w:t xml:space="preserve">In conclusion, this article appears to be trustworthy and reliable due to its comprehensive coverage of the topic at hand as well as its lack of bias or promotional content present within it.</w:t>
      </w:r>
    </w:p>
    <w:p>
      <w:pPr>
        <w:pStyle w:val="Heading1"/>
      </w:pPr>
      <w:bookmarkStart w:id="5" w:name="_Toc5"/>
      <w:r>
        <w:t>Topics for further research:</w:t>
      </w:r>
      <w:bookmarkEnd w:id="5"/>
    </w:p>
    <w:p>
      <w:pPr>
        <w:spacing w:after="0"/>
        <w:numPr>
          <w:ilvl w:val="0"/>
          <w:numId w:val="2"/>
        </w:numPr>
      </w:pPr>
      <w:r>
        <w:rPr/>
        <w:t xml:space="preserve">Martensite-austenite transformation</w:t>
      </w:r>
    </w:p>
    <w:p>
      <w:pPr>
        <w:spacing w:after="0"/>
        <w:numPr>
          <w:ilvl w:val="0"/>
          <w:numId w:val="2"/>
        </w:numPr>
      </w:pPr>
      <w:r>
        <w:rPr/>
        <w:t xml:space="preserve">Inter-critical heat affected zone</w:t>
      </w:r>
    </w:p>
    <w:p>
      <w:pPr>
        <w:spacing w:after="0"/>
        <w:numPr>
          <w:ilvl w:val="0"/>
          <w:numId w:val="2"/>
        </w:numPr>
      </w:pPr>
      <w:r>
        <w:rPr/>
        <w:t xml:space="preserve">Crack initiation and propagation</w:t>
      </w:r>
    </w:p>
    <w:p>
      <w:pPr>
        <w:spacing w:after="0"/>
        <w:numPr>
          <w:ilvl w:val="0"/>
          <w:numId w:val="2"/>
        </w:numPr>
      </w:pPr>
      <w:r>
        <w:rPr/>
        <w:t xml:space="preserve">High strength low alloy steel</w:t>
      </w:r>
    </w:p>
    <w:p>
      <w:pPr>
        <w:spacing w:after="0"/>
        <w:numPr>
          <w:ilvl w:val="0"/>
          <w:numId w:val="2"/>
        </w:numPr>
      </w:pPr>
      <w:r>
        <w:rPr/>
        <w:t xml:space="preserve">Crack propagation mechanisms</w:t>
      </w:r>
    </w:p>
    <w:p>
      <w:pPr>
        <w:numPr>
          <w:ilvl w:val="0"/>
          <w:numId w:val="2"/>
        </w:numPr>
      </w:pPr>
      <w:r>
        <w:rPr/>
        <w:t xml:space="preserve">Crack propagation behavior</w:t>
      </w:r>
    </w:p>
    <w:p>
      <w:pPr>
        <w:pStyle w:val="Heading1"/>
      </w:pPr>
      <w:bookmarkStart w:id="6" w:name="_Toc6"/>
      <w:r>
        <w:t>Report location:</w:t>
      </w:r>
      <w:bookmarkEnd w:id="6"/>
    </w:p>
    <w:p>
      <w:hyperlink r:id="rId8" w:history="1">
        <w:r>
          <w:rPr>
            <w:color w:val="2980b9"/>
            <w:u w:val="single"/>
          </w:rPr>
          <w:t xml:space="preserve">https://www.fullpicture.app/item/bad3fc87de5acc4d8ddf842d7df6351b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A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8300200" TargetMode="External"/><Relationship Id="rId8" Type="http://schemas.openxmlformats.org/officeDocument/2006/relationships/hyperlink" Target="https://www.fullpicture.app/item/bad3fc87de5acc4d8ddf842d7df63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2023-02-23T14:45:55+01:00</dcterms:created>
  <dcterms:modified xsi:type="dcterms:W3CDTF">2023-02-23T14:45:55+01:00</dcterms:modified>
</cp:coreProperties>
</file>

<file path=docProps/custom.xml><?xml version="1.0" encoding="utf-8"?>
<Properties xmlns="http://schemas.openxmlformats.org/officeDocument/2006/custom-properties" xmlns:vt="http://schemas.openxmlformats.org/officeDocument/2006/docPropsVTypes"/>
</file>