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Price of MEV | Proceedings of the 2022 ACM CCS Workshop on Decentralized Finance and Security</w:t>
      </w:r>
      <w:br/>
      <w:hyperlink r:id="rId7" w:history="1">
        <w:r>
          <w:rPr>
            <w:color w:val="2980b9"/>
            <w:u w:val="single"/>
          </w:rPr>
          <w:t xml:space="preserve">https://dl.acm.org/doi/10.1145/3560832.3563433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MEV是指特权玩家通过策略性地排序、审查和放置区块链中的交易而提取的最大（也称为矿工）可提取价值。</w:t>
      </w:r>
    </w:p>
    <w:p>
      <w:pPr>
        <w:jc w:val="both"/>
      </w:pPr>
      <w:r>
        <w:rPr/>
        <w:t xml:space="preserve">2. 不同的区块链网络具有不同的共识、排序和区块创建机制，这导致了提取MEV的不同最优策略。</w:t>
      </w:r>
    </w:p>
    <w:p>
      <w:pPr>
        <w:jc w:val="both"/>
      </w:pPr>
      <w:r>
        <w:rPr/>
        <w:t xml:space="preserve">3. 本文试图对MEV游戏进行形式化，并比较不同排序机制及其外部性。同时，引入了MEV价格作为MEV游戏无序度的度量标准，以便在不同排序机制之间进行正式比较。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关于MEV（最大可提取价值）游戏的研究论文，旨在探讨不同的交易排序机制对MEV游戏的影响，并引入了“MEV价格”作为衡量不同排序机制之间比较的指标。然而，该文章存在一些潜在偏见和缺失考虑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充分考虑到MEV游戏可能带来的风险和负面影响。尽管作者提到了一些排序机制可以减少负面外部性，但并没有深入探讨这些机制是否足以解决问题。此外，文章也没有平等地呈现双方的观点，只关注了搜索者和序列器的利益，而忽略了其他参与者可能受到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其次，该文章提出了“MEV价格”的概念，但并未给出足够的证据来支持这个概念是否真正有效。作者只是简单地将其定义为MEV游戏中纳什均衡与社会福利之间差距的比率，并未说明如何计算或应用这个指标。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此外，在定义MEV游戏时，作者使用了一个理论框架来描述搜索者、序列器、域和捆绑等重要角色和概念。然而，该框架是否适用于所有MEV游戏并未得到充分证明。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最后，该文章可能存在一些宣传内容，因为它似乎只关注了如何最大化搜索者和序列器的利益，并没有考虑其他参与者的利益和整个生态系统的稳定性。这可能会导致读者对MEV游戏的真实情况产生误解。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综上所述，尽管该文章提供了一些有价值的洞见和理论框架，但仍存在一些潜在偏见和缺失考虑点。未来的研究应更加全面地考虑MEV游戏可能带来的风险和负面影响，并探索更有效的排序机制来减少负面外部性。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Negative externalities of MEV games
</w:t>
      </w:r>
    </w:p>
    <w:p>
      <w:pPr>
        <w:spacing w:after="0"/>
        <w:numPr>
          <w:ilvl w:val="0"/>
          <w:numId w:val="2"/>
        </w:numPr>
      </w:pPr>
      <w:r>
        <w:rPr/>
        <w:t xml:space="preserve">Equal representation of all stakeholders
</w:t>
      </w:r>
    </w:p>
    <w:p>
      <w:pPr>
        <w:spacing w:after="0"/>
        <w:numPr>
          <w:ilvl w:val="0"/>
          <w:numId w:val="2"/>
        </w:numPr>
      </w:pPr>
      <w:r>
        <w:rPr/>
        <w:t xml:space="preserve">Validity of MEV price concept
</w:t>
      </w:r>
    </w:p>
    <w:p>
      <w:pPr>
        <w:spacing w:after="0"/>
        <w:numPr>
          <w:ilvl w:val="0"/>
          <w:numId w:val="2"/>
        </w:numPr>
      </w:pPr>
      <w:r>
        <w:rPr/>
        <w:t xml:space="preserve">Applicability of theoretical framework to all MEV games
</w:t>
      </w:r>
    </w:p>
    <w:p>
      <w:pPr>
        <w:spacing w:after="0"/>
        <w:numPr>
          <w:ilvl w:val="0"/>
          <w:numId w:val="2"/>
        </w:numPr>
      </w:pPr>
      <w:r>
        <w:rPr/>
        <w:t xml:space="preserve">Consideration of ecosystem stability
</w:t>
      </w:r>
    </w:p>
    <w:p>
      <w:pPr>
        <w:numPr>
          <w:ilvl w:val="0"/>
          <w:numId w:val="2"/>
        </w:numPr>
      </w:pPr>
      <w:r>
        <w:rPr/>
        <w:t xml:space="preserve">Exploration of more effective sorting mechanisms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https://www.fullpicture.app/item/baec9ddcd37b249fa5a52145878caaab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F27FF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l.acm.org/doi/10.1145/3560832.3563433" TargetMode="External"/><Relationship Id="rId8" Type="http://schemas.openxmlformats.org/officeDocument/2006/relationships/hyperlink" Target="https://www.fullpicture.app/item/baec9ddcd37b249fa5a52145878caaa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2023-12-22T11:36:27+01:00</dcterms:created>
  <dcterms:modified xsi:type="dcterms:W3CDTF">2023-12-22T11:36:27+01:00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