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Caractérisation et surveillance des rejets industriels vers les eaux et Directive sur les émissions industrielles (IED) | Ineris</w:t>
      </w:r>
      <w:br/>
      <w:hyperlink r:id="rId7" w:history="1">
        <w:r>
          <w:rPr>
            <w:color w:val="2980b9"/>
            <w:u w:val="single"/>
          </w:rPr>
          <w:t xml:space="preserve">https://www.ineris.fr/fr/risques/dossiers-thematiques/directive-emissions-industrielles-ied-bref-mtd/caracterisation</w:t>
        </w:r>
      </w:hyperlink>
    </w:p>
    <w:p>
      <w:pPr>
        <w:pStyle w:val="Heading1"/>
      </w:pPr>
      <w:bookmarkStart w:id="2" w:name="_Toc2"/>
      <w:r>
        <w:t>Article summary:</w:t>
      </w:r>
      <w:bookmarkEnd w:id="2"/>
    </w:p>
    <w:p>
      <w:pPr>
        <w:jc w:val="both"/>
      </w:pPr>
      <w:r>
        <w:rPr/>
        <w:t xml:space="preserve">1. Les règlementations européennes majeures pour la maîtrise et la réduction des rejets polluants des installations classées pour l'environnement (ICPE) vers les eaux sont la directive cadre sur l'eau (DCE) et la directive sur les émissions industrielles (IED).</w:t>
      </w:r>
    </w:p>
    <w:p>
      <w:pPr>
        <w:jc w:val="both"/>
      </w:pPr>
      <w:r>
        <w:rPr/>
        <w:t xml:space="preserve">2. Les travaux de l'Ineris se concentrent sur la fiabilisation des données de surveillance règlementaire des rejets des ICPE vers les milieux aquatiques et la préparation de la surveillance de demain, en vue de répondre aux objectifs de l'IED.</w:t>
      </w:r>
    </w:p>
    <w:p>
      <w:pPr>
        <w:jc w:val="both"/>
      </w:pPr>
      <w:r>
        <w:rPr/>
        <w:t xml:space="preserve">3. L'Ineris réalise également des travaux en matière d'échantillonnage et d'analyse chimique destinés à améliorer ou anticiper la surveillance des milieux aquatiques, notamment dans le cadre du laboratoire national de référence pour la surveillance des milieux aquatiques AQUAREF.</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une analyse détaillée des règlementations européennes en matière de réduction des rejets polluants des installations classées pour l'environnement (ICPE) vers les eaux, en se concentrant sur la directive cadre sur l'eau (DCE) et la directive sur les émissions industrielles (IED). L'article met également en avant le rôle de l'Ineris dans la fiabilisation des données de surveillance règlementaire des rejets des ICPE vers les milieux aquatiques et la préparation de la surveillance de demain.</w:t>
      </w:r>
    </w:p>
    <w:p>
      <w:pPr>
        <w:jc w:val="both"/>
      </w:pPr>
      <w:r>
        <w:rPr/>
        <w:t xml:space="preserve"/>
      </w:r>
    </w:p>
    <w:p>
      <w:pPr>
        <w:jc w:val="both"/>
      </w:pPr>
      <w:r>
        <w:rPr/>
        <w:t xml:space="preserve">Cependant, l'article manque d'une analyse critique approfondie. Il ne mentionne pas les limites ou les biais potentiels liés aux travaux menés par l'Ineris, ni ne fournit suffisamment de preuves pour étayer certaines affirmations. Par exemple, il est affirmé que les résultats des travaux menés par l'Ineris constituent une donnée d'entrée à forte valeur ajoutée lors de chaque révision de BREF, mais aucune preuve n'est fournie pour étayer cette affirmation.</w:t>
      </w:r>
    </w:p>
    <w:p>
      <w:pPr>
        <w:jc w:val="both"/>
      </w:pPr>
      <w:r>
        <w:rPr/>
        <w:t xml:space="preserve"/>
      </w:r>
    </w:p>
    <w:p>
      <w:pPr>
        <w:jc w:val="both"/>
      </w:pPr>
      <w:r>
        <w:rPr/>
        <w:t xml:space="preserve">De plus, l'article semble avoir un biais promotionnel en faveur du travail effectué par l'Ineris. Bien que cela puisse être compréhensible compte tenu du contexte dans lequel il a été publié (sur le site web de l'Ineris), cela soulève des questions quant à son impartialité.</w:t>
      </w:r>
    </w:p>
    <w:p>
      <w:pPr>
        <w:jc w:val="both"/>
      </w:pPr>
      <w:r>
        <w:rPr/>
        <w:t xml:space="preserve"/>
      </w:r>
    </w:p>
    <w:p>
      <w:pPr>
        <w:jc w:val="both"/>
      </w:pPr>
      <w:r>
        <w:rPr/>
        <w:t xml:space="preserve">Enfin, bien que l'article aborde certains aspects importants liés à la réduction des rejets polluants des ICPE vers les eaux, il manque une discussion plus approfondie sur certains points clés tels que les impacts environnementaux et sanitaires associés à ces rejets, les coûts et les avantages de la mise en œuvre des réglementations, ainsi que les défis liés à leur application effective.</w:t>
      </w:r>
    </w:p>
    <w:p>
      <w:pPr>
        <w:pStyle w:val="Heading1"/>
      </w:pPr>
      <w:bookmarkStart w:id="5" w:name="_Toc5"/>
      <w:r>
        <w:t>Topics for further research:</w:t>
      </w:r>
      <w:bookmarkEnd w:id="5"/>
    </w:p>
    <w:p>
      <w:pPr>
        <w:spacing w:after="0"/>
        <w:numPr>
          <w:ilvl w:val="0"/>
          <w:numId w:val="2"/>
        </w:numPr>
      </w:pPr>
      <w:r>
        <w:rPr/>
        <w:t xml:space="preserve">Impacts environnementaux et sanitaires des rejets polluants des ICPE vers les eaux
</w:t>
      </w:r>
    </w:p>
    <w:p>
      <w:pPr>
        <w:spacing w:after="0"/>
        <w:numPr>
          <w:ilvl w:val="0"/>
          <w:numId w:val="2"/>
        </w:numPr>
      </w:pPr>
      <w:r>
        <w:rPr/>
        <w:t xml:space="preserve">Coûts et avantages de la mise en œuvre des réglementations sur les rejets polluants des ICPE vers les eaux
</w:t>
      </w:r>
    </w:p>
    <w:p>
      <w:pPr>
        <w:spacing w:after="0"/>
        <w:numPr>
          <w:ilvl w:val="0"/>
          <w:numId w:val="2"/>
        </w:numPr>
      </w:pPr>
      <w:r>
        <w:rPr/>
        <w:t xml:space="preserve">Défis liés à l'application effective des réglementations sur les rejets polluants des ICPE vers les eaux
</w:t>
      </w:r>
    </w:p>
    <w:p>
      <w:pPr>
        <w:spacing w:after="0"/>
        <w:numPr>
          <w:ilvl w:val="0"/>
          <w:numId w:val="2"/>
        </w:numPr>
      </w:pPr>
      <w:r>
        <w:rPr/>
        <w:t xml:space="preserve">Limites et biais potentiels liés aux travaux de l'Ineris sur les rejets polluants des ICPE vers les eaux
</w:t>
      </w:r>
    </w:p>
    <w:p>
      <w:pPr>
        <w:spacing w:after="0"/>
        <w:numPr>
          <w:ilvl w:val="0"/>
          <w:numId w:val="2"/>
        </w:numPr>
      </w:pPr>
      <w:r>
        <w:rPr/>
        <w:t xml:space="preserve">Preuves étayant l'affirmation selon laquelle les résultats de l'Ineris sont une donnée d'entrée à forte valeur ajoutée lors de chaque révision de BREF
</w:t>
      </w:r>
    </w:p>
    <w:p>
      <w:pPr>
        <w:numPr>
          <w:ilvl w:val="0"/>
          <w:numId w:val="2"/>
        </w:numPr>
      </w:pPr>
      <w:r>
        <w:rPr/>
        <w:t xml:space="preserve">Impartialité de l'article en faveur du travail effectué par l'Ineris sur les rejets polluants des ICPE vers les eaux.</w:t>
      </w:r>
    </w:p>
    <w:p>
      <w:pPr>
        <w:pStyle w:val="Heading1"/>
      </w:pPr>
      <w:bookmarkStart w:id="6" w:name="_Toc6"/>
      <w:r>
        <w:t>Report location:</w:t>
      </w:r>
      <w:bookmarkEnd w:id="6"/>
    </w:p>
    <w:p>
      <w:hyperlink r:id="rId8" w:history="1">
        <w:r>
          <w:rPr>
            <w:color w:val="2980b9"/>
            <w:u w:val="single"/>
          </w:rPr>
          <w:t xml:space="preserve">https://www.fullpicture.app/item/baf502823af8e6dcce55feeeee1612ba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F57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eris.fr/fr/risques/dossiers-thematiques/directive-emissions-industrielles-ied-bref-mtd/caracterisation" TargetMode="External"/><Relationship Id="rId8" Type="http://schemas.openxmlformats.org/officeDocument/2006/relationships/hyperlink" Target="https://www.fullpicture.app/item/baf502823af8e6dcce55feeeee1612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2023-12-14T10:47:39+01:00</dcterms:created>
  <dcterms:modified xsi:type="dcterms:W3CDTF">2023-12-14T10:47:39+01:00</dcterms:modified>
</cp:coreProperties>
</file>

<file path=docProps/custom.xml><?xml version="1.0" encoding="utf-8"?>
<Properties xmlns="http://schemas.openxmlformats.org/officeDocument/2006/custom-properties" xmlns:vt="http://schemas.openxmlformats.org/officeDocument/2006/docPropsVTypes"/>
</file>