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法律期刊图书馆 - HeinOnline.org</w:t></w:r><w:br/><w:hyperlink r:id="rId7" w:history="1"><w:r><w:rPr><w:color w:val="2980b9"/><w:u w:val="single"/></w:rPr><w:t xml:space="preserve">https://heinonline-org.ezproxy.library.sydney.edu.au/HOL/Page?public=true&handle=hein.journals%2Fubclr54&div=15&start_page=403&collection=journals&set_as_cursor=1&men_tab=srchresults</w:t></w:r></w:hyperlink></w:p><w:p><w:pPr><w:pStyle w:val="Heading1"/></w:pPr><w:bookmarkStart w:id="2" w:name="_Toc2"/><w:r><w:t>Article summary:</w:t></w:r><w:bookmarkEnd w:id="2"/></w:p><w:p><w:pPr><w:jc w:val="both"/></w:pPr><w:r><w:rPr/><w:t xml:space="preserve">1. HeinOnline.org是一个法律期刊图书馆，提供了大量的法律文献资源，包括期刊、法规、案例等。</w:t></w:r></w:p><w:p><w:pPr><w:jc w:val="both"/></w:pPr><w:r><w:rPr/><w:t xml:space="preserve">2. 用户可以通过HeinOnline.org进行全文检索和下载，并且该平台还提供了一些方便的工具，如引用检索和PDF转换。</w:t></w:r></w:p><w:p><w:pPr><w:jc w:val="both"/></w:pPr><w:r><w:rPr/><w:t xml:space="preserve">3. HeinOnline.org的使用需要订阅，但订阅费用相对较低，并且该平台提供了免费试用期。</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遗憾，根据提供的信息，无法对该文章进行批判性分析。提供的内容只是该文章在一个在线期刊图书馆中的链接和一些相关选项，没有提供文章的具体内容或摘要。因此，无法确定该文章是否存在偏见、片面报道、缺失考虑点等问题。</w:t></w:r></w:p><w:p><w:pPr><w:pStyle w:val="Heading1"/></w:pPr><w:bookmarkStart w:id="5" w:name="_Toc5"/><w:r><w:t>Topics for further research:</w:t></w:r><w:bookmarkEnd w:id="5"/></w:p><w:p><w:pPr><w:spacing w:after="0"/><w:numPr><w:ilvl w:val="0"/><w:numId w:val="2"/></w:numPr></w:pPr><w:r><w:rPr/><w:t xml:space="preserve">Background and context of the topic
</w:t></w:r></w:p><w:p><w:pPr><w:spacing w:after="0"/><w:numPr><w:ilvl w:val="0"/><w:numId w:val="2"/></w:numPr></w:pPr><w:r><w:rPr/><w:t xml:space="preserve">Previous research and studies on the topic
</w:t></w:r></w:p><w:p><w:pPr><w:spacing w:after="0"/><w:numPr><w:ilvl w:val="0"/><w:numId w:val="2"/></w:numPr></w:pPr><w:r><w:rPr/><w:t xml:space="preserve">Different perspectives and opinions on the topic
</w:t></w:r></w:p><w:p><w:pPr><w:spacing w:after="0"/><w:numPr><w:ilvl w:val="0"/><w:numId w:val="2"/></w:numPr></w:pPr><w:r><w:rPr/><w:t xml:space="preserve">Potential biases or limitations in the research
</w:t></w:r></w:p><w:p><w:pPr><w:spacing w:after="0"/><w:numPr><w:ilvl w:val="0"/><w:numId w:val="2"/></w:numPr></w:pPr><w:r><w:rPr/><w:t xml:space="preserve">Implications and consequences of the findings
</w:t></w:r></w:p><w:p><w:pPr><w:numPr><w:ilvl w:val="0"/><w:numId w:val="2"/></w:numPr></w:pPr><w:r><w:rPr/><w:t xml:space="preserve">Future directions for further research and exploration</w:t></w:r></w:p><w:p><w:pPr><w:pStyle w:val="Heading1"/></w:pPr><w:bookmarkStart w:id="6" w:name="_Toc6"/><w:r><w:t>Report location:</w:t></w:r><w:bookmarkEnd w:id="6"/></w:p><w:p><w:hyperlink r:id="rId8" w:history="1"><w:r><w:rPr><w:color w:val="2980b9"/><w:u w:val="single"/></w:rPr><w:t xml:space="preserve">https://www.fullpicture.app/item/baf5dad92d6a6ee126bebcd9d4e51008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BBE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inonline-org.ezproxy.library.sydney.edu.au/HOL/Page?public=true&amp;handle=hein.journals%2Fubclr54&amp;div=15&amp;start_page=403&amp;collection=journals&amp;set_as_cursor=1&amp;men_tab=srchresults" TargetMode="External"/><Relationship Id="rId8" Type="http://schemas.openxmlformats.org/officeDocument/2006/relationships/hyperlink" Target="https://www.fullpicture.app/item/baf5dad92d6a6ee126bebcd9d4e510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2024-01-02T08:14:06+01:00</dcterms:created>
  <dcterms:modified xsi:type="dcterms:W3CDTF">2024-01-02T08:14:06+01:00</dcterms:modified>
</cp:coreProperties>
</file>

<file path=docProps/custom.xml><?xml version="1.0" encoding="utf-8"?>
<Properties xmlns="http://schemas.openxmlformats.org/officeDocument/2006/custom-properties" xmlns:vt="http://schemas.openxmlformats.org/officeDocument/2006/docPropsVTypes"/>
</file>