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Data-driven capacity estimation of commercial lithium-ion batteries from voltage relaxation | Nature Communications</w:t>
      </w:r>
      <w:br/>
      <w:hyperlink r:id="rId7" w:history="1">
        <w:r>
          <w:rPr>
            <w:color w:val="2980b9"/>
            <w:u w:val="single"/>
          </w:rPr>
          <w:t xml:space="preserve">https://www.nature.com/articles/s41467-022-29837-w</w:t>
        </w:r>
      </w:hyperlink>
    </w:p>
    <w:p>
      <w:pPr>
        <w:pStyle w:val="Heading1"/>
      </w:pPr>
      <w:bookmarkStart w:id="2" w:name="_Toc2"/>
      <w:r>
        <w:t>Article summary:</w:t>
      </w:r>
      <w:bookmarkEnd w:id="2"/>
    </w:p>
    <w:p>
      <w:pPr>
        <w:jc w:val="both"/>
      </w:pPr>
      <w:r>
        <w:rPr/>
        <w:t xml:space="preserve">1. Lithium-ion batteries are widely used in portable electric devices, EVs, and other applications.</w:t>
      </w:r>
    </w:p>
    <w:p>
      <w:pPr>
        <w:jc w:val="both"/>
      </w:pPr>
      <w:r>
        <w:rPr/>
        <w:t xml:space="preserve">2. Accurate battery capacity estimation is critical for reliable usage of lithium-ion batteries.</w:t>
      </w:r>
    </w:p>
    <w:p>
      <w:pPr>
        <w:jc w:val="both"/>
      </w:pPr>
      <w:r>
        <w:rPr/>
        <w:t xml:space="preserve">3. Data-driven methods using statistical and machine learning techniques have been popular in battery research due to their strong data processing and nonlinear fitting capabilities.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current state of data-driven capacity estimation of commercial lithium-ion batteries from voltage relaxation. The article is well written and provides a clear explanation of the various methods used for capacity estimation, as well as the advantages and disadvantages of each method. The authors also provide a detailed discussion on the importance of extracting features from the charging process, which is essential for accurate capacity estimation. </w:t>
      </w:r>
    </w:p>
    <w:p>
      <w:pPr>
        <w:jc w:val="both"/>
      </w:pPr>
      <w:r>
        <w:rPr/>
        <w:t xml:space="preserve">The article does not appear to be biased or one-sided in its reporting, as it presents both sides equally and provides an unbiased overview of the different methods used for capacity estimation. Furthermore, all claims made by the authors are supported by evidence from previous studies in the field, making them reliable and trustworthy. </w:t>
      </w:r>
    </w:p>
    <w:p>
      <w:pPr>
        <w:jc w:val="both"/>
      </w:pPr>
      <w:r>
        <w:rPr/>
        <w:t xml:space="preserve">However, there are some points that could be explored further in future research. For example, while the article discusses various methods used for capacity estimation, it does not explore any potential risks associated with these methods or how they can be mitigated. Additionally, while the authors discuss various types of voltage-based extraction methods, they do not provide any information on how these methods can be applied to real-world scenarios or how they can be improved upon in order to increase accuracy and reliability. </w:t>
      </w:r>
    </w:p>
    <w:p>
      <w:pPr>
        <w:jc w:val="both"/>
      </w:pPr>
      <w:r>
        <w:rPr/>
        <w:t xml:space="preserve">In conclusion, this article provides a comprehensive overview of data-driven capacity estimation of commercial lithium-ion batteries from voltage relaxation that is both reliable and trustworthy. However, there are some areas that could benefit from further exploration in order to improve accuracy and reliability when applying these methods to real-world scenarios.</w:t>
      </w:r>
    </w:p>
    <w:p>
      <w:pPr>
        <w:pStyle w:val="Heading1"/>
      </w:pPr>
      <w:bookmarkStart w:id="5" w:name="_Toc5"/>
      <w:r>
        <w:t>Topics for further research:</w:t>
      </w:r>
      <w:bookmarkEnd w:id="5"/>
    </w:p>
    <w:p>
      <w:pPr>
        <w:spacing w:after="0"/>
        <w:numPr>
          <w:ilvl w:val="0"/>
          <w:numId w:val="2"/>
        </w:numPr>
      </w:pPr>
      <w:r>
        <w:rPr/>
        <w:t xml:space="preserve">Risk assessment of capacity estimation methods</w:t>
      </w:r>
    </w:p>
    <w:p>
      <w:pPr>
        <w:spacing w:after="0"/>
        <w:numPr>
          <w:ilvl w:val="0"/>
          <w:numId w:val="2"/>
        </w:numPr>
      </w:pPr>
      <w:r>
        <w:rPr/>
        <w:t xml:space="preserve">Voltage-based extraction methods for real-world scenarios</w:t>
      </w:r>
    </w:p>
    <w:p>
      <w:pPr>
        <w:spacing w:after="0"/>
        <w:numPr>
          <w:ilvl w:val="0"/>
          <w:numId w:val="2"/>
        </w:numPr>
      </w:pPr>
      <w:r>
        <w:rPr/>
        <w:t xml:space="preserve">Improving accuracy of capacity estimation</w:t>
      </w:r>
    </w:p>
    <w:p>
      <w:pPr>
        <w:spacing w:after="0"/>
        <w:numPr>
          <w:ilvl w:val="0"/>
          <w:numId w:val="2"/>
        </w:numPr>
      </w:pPr>
      <w:r>
        <w:rPr/>
        <w:t xml:space="preserve">Mitigating risks associated with capacity estimation</w:t>
      </w:r>
    </w:p>
    <w:p>
      <w:pPr>
        <w:spacing w:after="0"/>
        <w:numPr>
          <w:ilvl w:val="0"/>
          <w:numId w:val="2"/>
        </w:numPr>
      </w:pPr>
      <w:r>
        <w:rPr/>
        <w:t xml:space="preserve">Feature extraction from charging process</w:t>
      </w:r>
    </w:p>
    <w:p>
      <w:pPr>
        <w:numPr>
          <w:ilvl w:val="0"/>
          <w:numId w:val="2"/>
        </w:numPr>
      </w:pPr>
      <w:r>
        <w:rPr/>
        <w:t xml:space="preserve">Capacity estimation of lithium-ion batteries</w:t>
      </w:r>
    </w:p>
    <w:p>
      <w:pPr>
        <w:pStyle w:val="Heading1"/>
      </w:pPr>
      <w:bookmarkStart w:id="6" w:name="_Toc6"/>
      <w:r>
        <w:t>Report location:</w:t>
      </w:r>
      <w:bookmarkEnd w:id="6"/>
    </w:p>
    <w:p>
      <w:hyperlink r:id="rId8" w:history="1">
        <w:r>
          <w:rPr>
            <w:color w:val="2980b9"/>
            <w:u w:val="single"/>
          </w:rPr>
          <w:t xml:space="preserve">https://www.fullpicture.app/item/baf7825557b5af6577a0173f2f605c86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C17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2-29837-w" TargetMode="External"/><Relationship Id="rId8" Type="http://schemas.openxmlformats.org/officeDocument/2006/relationships/hyperlink" Target="https://www.fullpicture.app/item/baf7825557b5af6577a0173f2f605c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2023-02-24T19:20:52+01:00</dcterms:created>
  <dcterms:modified xsi:type="dcterms:W3CDTF">2023-02-24T19:20:52+01:00</dcterms:modified>
</cp:coreProperties>
</file>

<file path=docProps/custom.xml><?xml version="1.0" encoding="utf-8"?>
<Properties xmlns="http://schemas.openxmlformats.org/officeDocument/2006/custom-properties" xmlns:vt="http://schemas.openxmlformats.org/officeDocument/2006/docPropsVTypes"/>
</file>