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Load-In-Load-Out AGV Route Planning in Automatic Container Terminal | IEEE Journals &amp; Magazine | IEEE Xplore</w:t>
      </w:r>
      <w:br/>
      <w:hyperlink r:id="rId7" w:history="1">
        <w:r>
          <w:rPr>
            <w:color w:val="2980b9"/>
            <w:u w:val="single"/>
          </w:rPr>
          <w:t xml:space="preserve">https://ieeexplore.ieee.org/document/9178290</w:t>
        </w:r>
      </w:hyperlink>
    </w:p>
    <w:p>
      <w:pPr>
        <w:pStyle w:val="Heading1"/>
      </w:pPr>
      <w:bookmarkStart w:id="2" w:name="_Toc2"/>
      <w:r>
        <w:t>Article summary:</w:t>
      </w:r>
      <w:bookmarkEnd w:id="2"/>
    </w:p>
    <w:p>
      <w:pPr>
        <w:jc w:val="both"/>
      </w:pPr>
      <w:r>
        <w:rPr/>
        <w:t xml:space="preserve">1. Efficient automatic guided vehicle (AGV) scheduling is crucial for increasing the throughput of automated container terminals.</w:t>
      </w:r>
    </w:p>
    <w:p>
      <w:pPr>
        <w:jc w:val="both"/>
      </w:pPr>
      <w:r>
        <w:rPr/>
        <w:t xml:space="preserve">2. A load-in-load-out AGV route planning mode provides two-way loading between the dock and the container yard, improving efficiency.</w:t>
      </w:r>
    </w:p>
    <w:p>
      <w:pPr>
        <w:jc w:val="both"/>
      </w:pPr>
      <w:r>
        <w:rPr/>
        <w:t xml:space="preserve">3. A simulated annealing algorithm can effectively solve the problem and realize bi-directional loading of AGVs, significantly improving production efficiency in automated container terminals.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"Load-In-Load-Out AGV Route Planning in Automatic Container Terminal" presents a study on efficient automatic guided vehicle (AGV) scheduling strategies to increase the throughput of automated container terminals. The paper proposes a load-in-load-out AGV route planning model that provides two-way loading between the dock and the container yard, which improves the efficiency of container terminals. The proposed algorithm uses a simulated annealing algorithm to solve the problem and realizes bi-directional loading of AGVs.</w:t>
      </w:r>
    </w:p>
    <w:p>
      <w:pPr>
        <w:jc w:val="both"/>
      </w:pPr>
      <w:r>
        <w:rPr/>
        <w:t xml:space="preserve"/>
      </w:r>
    </w:p>
    <w:p>
      <w:pPr>
        <w:jc w:val="both"/>
      </w:pPr>
      <w:r>
        <w:rPr/>
        <w:t xml:space="preserve">The article provides an extensive review of previous studies on AGV scheduling, including path planning, real-time scheduling, and resource allocation optimization. However, it fails to provide a comprehensive analysis of the limitations and drawbacks of these studies. Moreover, the article does not discuss any potential risks or challenges associated with implementing the proposed load-in-load-out AGV route planning model.</w:t>
      </w:r>
    </w:p>
    <w:p>
      <w:pPr>
        <w:jc w:val="both"/>
      </w:pPr>
      <w:r>
        <w:rPr/>
        <w:t xml:space="preserve"/>
      </w:r>
    </w:p>
    <w:p>
      <w:pPr>
        <w:jc w:val="both"/>
      </w:pPr>
      <w:r>
        <w:rPr/>
        <w:t xml:space="preserve">The paper assumes that each AGV can carry two containers at most, and each task needs to transport containers from the quayside to the yard or from the yard to the quayside. However, this assumption may not be valid in all cases as different types of containers may have varying sizes and weights. The article also assumes that quayside buffers can automatically realize container loading and unloading of AGVs without discussing any potential technical or operational issues.</w:t>
      </w:r>
    </w:p>
    <w:p>
      <w:pPr>
        <w:jc w:val="both"/>
      </w:pPr>
      <w:r>
        <w:rPr/>
        <w:t xml:space="preserve"/>
      </w:r>
    </w:p>
    <w:p>
      <w:pPr>
        <w:jc w:val="both"/>
      </w:pPr>
      <w:r>
        <w:rPr/>
        <w:t xml:space="preserve">Furthermore, while the paper presents a comparative analysis of results using different algorithms, it does not provide any insights into why one algorithm performs better than others. Additionally, there is no discussion on how this proposed model can be implemented in real-world scenarios or how it compares with existing industry practices.</w:t>
      </w:r>
    </w:p>
    <w:p>
      <w:pPr>
        <w:jc w:val="both"/>
      </w:pPr>
      <w:r>
        <w:rPr/>
        <w:t xml:space="preserve"/>
      </w:r>
    </w:p>
    <w:p>
      <w:pPr>
        <w:jc w:val="both"/>
      </w:pPr>
      <w:r>
        <w:rPr/>
        <w:t xml:space="preserve">Overall, while the article presents an interesting approach to improve efficiency in automated container terminals through load-in-load-out AGV route planning, it lacks critical analysis and discussion on potential limitations and challenges associated with its implementation.</w:t>
      </w:r>
    </w:p>
    <w:p>
      <w:pPr>
        <w:pStyle w:val="Heading1"/>
      </w:pPr>
      <w:bookmarkStart w:id="5" w:name="_Toc5"/>
      <w:r>
        <w:t>Topics for further research:</w:t>
      </w:r>
      <w:bookmarkEnd w:id="5"/>
    </w:p>
    <w:p>
      <w:pPr>
        <w:spacing w:after="0"/>
        <w:numPr>
          <w:ilvl w:val="0"/>
          <w:numId w:val="2"/>
        </w:numPr>
      </w:pPr>
      <w:r>
        <w:rPr/>
        <w:t xml:space="preserve">Limitations of AGV scheduling in container terminals
</w:t>
      </w:r>
    </w:p>
    <w:p>
      <w:pPr>
        <w:spacing w:after="0"/>
        <w:numPr>
          <w:ilvl w:val="0"/>
          <w:numId w:val="2"/>
        </w:numPr>
      </w:pPr>
      <w:r>
        <w:rPr/>
        <w:t xml:space="preserve">Challenges of implementing bi-directional loading in AGVs
</w:t>
      </w:r>
    </w:p>
    <w:p>
      <w:pPr>
        <w:spacing w:after="0"/>
        <w:numPr>
          <w:ilvl w:val="0"/>
          <w:numId w:val="2"/>
        </w:numPr>
      </w:pPr>
      <w:r>
        <w:rPr/>
        <w:t xml:space="preserve">Technical issues with quayside buffer automation
</w:t>
      </w:r>
    </w:p>
    <w:p>
      <w:pPr>
        <w:spacing w:after="0"/>
        <w:numPr>
          <w:ilvl w:val="0"/>
          <w:numId w:val="2"/>
        </w:numPr>
      </w:pPr>
      <w:r>
        <w:rPr/>
        <w:t xml:space="preserve">Variations in container sizes and weights and their impact on AGV transport
</w:t>
      </w:r>
    </w:p>
    <w:p>
      <w:pPr>
        <w:spacing w:after="0"/>
        <w:numPr>
          <w:ilvl w:val="0"/>
          <w:numId w:val="2"/>
        </w:numPr>
      </w:pPr>
      <w:r>
        <w:rPr/>
        <w:t xml:space="preserve">Real-world implementation of load-in-load-out AGV route planning
</w:t>
      </w:r>
    </w:p>
    <w:p>
      <w:pPr>
        <w:numPr>
          <w:ilvl w:val="0"/>
          <w:numId w:val="2"/>
        </w:numPr>
      </w:pPr>
      <w:r>
        <w:rPr/>
        <w:t xml:space="preserve">Comparison of proposed model with existing industry practices in container terminals</w:t>
      </w:r>
    </w:p>
    <w:p>
      <w:pPr>
        <w:pStyle w:val="Heading1"/>
      </w:pPr>
      <w:bookmarkStart w:id="6" w:name="_Toc6"/>
      <w:r>
        <w:t>Report location:</w:t>
      </w:r>
      <w:bookmarkEnd w:id="6"/>
    </w:p>
    <w:p>
      <w:hyperlink r:id="rId8" w:history="1">
        <w:r>
          <w:rPr>
            <w:color w:val="2980b9"/>
            <w:u w:val="single"/>
          </w:rPr>
          <w:t xml:space="preserve">https://www.fullpicture.app/item/baf8769ab3cad1082a4b7eb656118280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A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78290" TargetMode="External"/><Relationship Id="rId8" Type="http://schemas.openxmlformats.org/officeDocument/2006/relationships/hyperlink" Target="https://www.fullpicture.app/item/baf8769ab3cad1082a4b7eb656118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2024-01-17T19:58:00+01:00</dcterms:created>
  <dcterms:modified xsi:type="dcterms:W3CDTF">2024-01-17T19:58:00+01:00</dcterms:modified>
</cp:coreProperties>
</file>

<file path=docProps/custom.xml><?xml version="1.0" encoding="utf-8"?>
<Properties xmlns="http://schemas.openxmlformats.org/officeDocument/2006/custom-properties" xmlns:vt="http://schemas.openxmlformats.org/officeDocument/2006/docPropsVTypes"/>
</file>