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Disclosure and Promotion Policy Design for Platforms</w:t>
      </w:r>
      <w:br/>
      <w:hyperlink r:id="rId7" w:history="1">
        <w:r>
          <w:rPr>
            <w:color w:val="2980b9"/>
            <w:u w:val="single"/>
          </w:rPr>
          <w:t xml:space="preserve">https://pubsonline.informs.org/doi/epdf/10.1287/mnsc.2023.4677</w:t>
        </w:r>
      </w:hyperlink>
    </w:p>
    <w:p>
      <w:pPr>
        <w:pStyle w:val="Heading1"/>
      </w:pPr>
      <w:bookmarkStart w:id="2" w:name="_Toc2"/>
      <w:r>
        <w:t>Article summary:</w:t>
      </w:r>
      <w:bookmarkEnd w:id="2"/>
    </w:p>
    <w:p>
      <w:pPr>
        <w:jc w:val="both"/>
      </w:pPr>
      <w:r>
        <w:rPr/>
        <w:t xml:space="preserve">1. This article examines how platforms can influence prices through price-dependent promotion policies and the information revealed to sellers about the value of being promoted.</w:t>
      </w:r>
    </w:p>
    <w:p>
      <w:pPr>
        <w:jc w:val="both"/>
      </w:pPr>
      <w:r>
        <w:rPr/>
        <w:t xml:space="preserve">2. The article introduces the notion of confounding promotion policies, which are designed to prevent a Bayesian seller from learning the promotion value.</w:t>
      </w:r>
    </w:p>
    <w:p>
      <w:pPr>
        <w:jc w:val="both"/>
      </w:pPr>
      <w:r>
        <w:rPr/>
        <w:t xml:space="preserve">3. The article provides an analysis that allows one to identify practical long-run average optimal platform policies in a broad range of demand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“Information Disclosure and Promotion Policy Design for Platforms” by Yonatan Gur, Gregory Macnamara, Daniela Sabana, and Ilana Morgenstern is a well-researched and comprehensive look at how platforms can influence prices through price-dependent promotion policies and the information revealed to sellers about the value of being promoted. The authors provide an analysis that allows one to identify practical long-run average optimal platform policies in a broad range of demand models. </w:t>
      </w:r>
    </w:p>
    <w:p>
      <w:pPr>
        <w:jc w:val="both"/>
      </w:pPr>
      <w:r>
        <w:rPr/>
        <w:t xml:space="preserve">The article is generally reliable and trustworthy as it provides detailed evidence for its claims and explores counterarguments where appropriate. It does not appear to be biased or partial in any way, nor does it contain any promotional content or unsupported claims. Furthermore, it acknowledges potential risks associated with its proposed strategies and presents both sides of the argument equally. </w:t>
      </w:r>
    </w:p>
    <w:p>
      <w:pPr>
        <w:jc w:val="both"/>
      </w:pPr>
      <w:r>
        <w:rPr/>
        <w:t xml:space="preserve">The only potential issue with this article is that it does not explore all possible points of consideration when designing these types of policies; however, this is likely due to space constraints rather than any intentional omission on the part of the authors. All in all, this article is a valuable resource for anyone looking for more information on how platforms can influence prices through price-dependent promotion policies and information disclosure strategies.</w:t>
      </w:r>
    </w:p>
    <w:p>
      <w:pPr>
        <w:pStyle w:val="Heading1"/>
      </w:pPr>
      <w:bookmarkStart w:id="5" w:name="_Toc5"/>
      <w:r>
        <w:t>Topics for further research:</w:t>
      </w:r>
      <w:bookmarkEnd w:id="5"/>
    </w:p>
    <w:p>
      <w:pPr>
        <w:spacing w:after="0"/>
        <w:numPr>
          <w:ilvl w:val="0"/>
          <w:numId w:val="2"/>
        </w:numPr>
      </w:pPr>
      <w:r>
        <w:rPr/>
        <w:t xml:space="preserve">Platform pricing strategies</w:t>
      </w:r>
    </w:p>
    <w:p>
      <w:pPr>
        <w:spacing w:after="0"/>
        <w:numPr>
          <w:ilvl w:val="0"/>
          <w:numId w:val="2"/>
        </w:numPr>
      </w:pPr>
      <w:r>
        <w:rPr/>
        <w:t xml:space="preserve">Platform promotion policies</w:t>
      </w:r>
    </w:p>
    <w:p>
      <w:pPr>
        <w:spacing w:after="0"/>
        <w:numPr>
          <w:ilvl w:val="0"/>
          <w:numId w:val="2"/>
        </w:numPr>
      </w:pPr>
      <w:r>
        <w:rPr/>
        <w:t xml:space="preserve">Price-dependent promotion policies</w:t>
      </w:r>
    </w:p>
    <w:p>
      <w:pPr>
        <w:spacing w:after="0"/>
        <w:numPr>
          <w:ilvl w:val="0"/>
          <w:numId w:val="2"/>
        </w:numPr>
      </w:pPr>
      <w:r>
        <w:rPr/>
        <w:t xml:space="preserve">Information disclosure strategies</w:t>
      </w:r>
    </w:p>
    <w:p>
      <w:pPr>
        <w:spacing w:after="0"/>
        <w:numPr>
          <w:ilvl w:val="0"/>
          <w:numId w:val="2"/>
        </w:numPr>
      </w:pPr>
      <w:r>
        <w:rPr/>
        <w:t xml:space="preserve">Platform policy design</w:t>
      </w:r>
    </w:p>
    <w:p>
      <w:pPr>
        <w:numPr>
          <w:ilvl w:val="0"/>
          <w:numId w:val="2"/>
        </w:numPr>
      </w:pPr>
      <w:r>
        <w:rPr/>
        <w:t xml:space="preserve">Long-run average optimal platform policies</w:t>
      </w:r>
    </w:p>
    <w:p>
      <w:pPr>
        <w:pStyle w:val="Heading1"/>
      </w:pPr>
      <w:bookmarkStart w:id="6" w:name="_Toc6"/>
      <w:r>
        <w:t>Report location:</w:t>
      </w:r>
      <w:bookmarkEnd w:id="6"/>
    </w:p>
    <w:p>
      <w:hyperlink r:id="rId8" w:history="1">
        <w:r>
          <w:rPr>
            <w:color w:val="2980b9"/>
            <w:u w:val="single"/>
          </w:rPr>
          <w:t xml:space="preserve">https://www.fullpicture.app/item/bb11fdc564d47d02a41adfefacb5d2de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E71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epdf/10.1287/mnsc.2023.4677" TargetMode="External"/><Relationship Id="rId8" Type="http://schemas.openxmlformats.org/officeDocument/2006/relationships/hyperlink" Target="https://www.fullpicture.app/item/bb11fdc564d47d02a41adfefacb5d2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2023-02-23T00:22:17+01:00</dcterms:created>
  <dcterms:modified xsi:type="dcterms:W3CDTF">2023-02-23T00:22:17+01:00</dcterms:modified>
</cp:coreProperties>
</file>

<file path=docProps/custom.xml><?xml version="1.0" encoding="utf-8"?>
<Properties xmlns="http://schemas.openxmlformats.org/officeDocument/2006/custom-properties" xmlns:vt="http://schemas.openxmlformats.org/officeDocument/2006/docPropsVTypes"/>
</file>