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Districts - ScienceDirect</w:t>
      </w:r>
      <w:br/>
      <w:hyperlink r:id="rId7" w:history="1">
        <w:r>
          <w:rPr>
            <w:color w:val="2980b9"/>
            <w:u w:val="single"/>
          </w:rPr>
          <w:t xml:space="preserve">https://www.sciencedirect.com/science/article/pii/B9780080449104008440</w:t>
        </w:r>
      </w:hyperlink>
    </w:p>
    <w:p>
      <w:pPr>
        <w:pStyle w:val="Heading1"/>
      </w:pPr>
      <w:bookmarkStart w:id="2" w:name="_Toc2"/>
      <w:r>
        <w:t>Article summary:</w:t>
      </w:r>
      <w:bookmarkEnd w:id="2"/>
    </w:p>
    <w:p>
      <w:pPr>
        <w:jc w:val="both"/>
      </w:pPr>
      <w:r>
        <w:rPr/>
        <w:t xml:space="preserve">1. Industrial districts theory emphasizes the importance of geography and endogenous factors in regional economic development, as exemplified by the "Tuscan model" and the "Emilian model".</w:t>
      </w:r>
    </w:p>
    <w:p>
      <w:pPr>
        <w:jc w:val="both"/>
      </w:pPr>
      <w:r>
        <w:rPr/>
        <w:t xml:space="preserve">2. The concept of flexible specialization has led to the identification of industrial districts in various regions around the world, including Southern Germany, Southern France, and the US West Coast.</w:t>
      </w:r>
    </w:p>
    <w:p>
      <w:pPr>
        <w:jc w:val="both"/>
      </w:pPr>
      <w:r>
        <w:rPr/>
        <w:t xml:space="preserve">3. The role of noncodified or tacit knowledge and horizontal relationships between firms and other actors is crucial in sustaining innovation and technological experimentation within industrial districts.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concept of industrial districts, tracing its origins in the work of economist Giacomo Becattini and its subsequent development through the contributions of other scholars. The article highlights the importance of geography in economic theory and empirical research, emphasizing the role of endogenous and sociocultural factors in regional economic development.</w:t>
      </w:r>
    </w:p>
    <w:p>
      <w:pPr>
        <w:jc w:val="both"/>
      </w:pPr>
      <w:r>
        <w:rPr/>
        <w:t xml:space="preserve"/>
      </w:r>
    </w:p>
    <w:p>
      <w:pPr>
        <w:jc w:val="both"/>
      </w:pPr>
      <w:r>
        <w:rPr/>
        <w:t xml:space="preserve">However, there are some potential biases and limitations to consider. Firstly, the article focuses primarily on Italian examples of industrial districts, such as Tuscany and Emilia-Romagna, which may limit its applicability to other regions or countries. While it briefly mentions examples from other parts of the world, such as Southern Germany and Southern France, these are not explored in depth.</w:t>
      </w:r>
    </w:p>
    <w:p>
      <w:pPr>
        <w:jc w:val="both"/>
      </w:pPr>
      <w:r>
        <w:rPr/>
        <w:t xml:space="preserve"/>
      </w:r>
    </w:p>
    <w:p>
      <w:pPr>
        <w:jc w:val="both"/>
      </w:pPr>
      <w:r>
        <w:rPr/>
        <w:t xml:space="preserve">Secondly, while the article acknowledges critiques of the classical Marshallian characterization of industrial districts and calls for an expansion beyond neoclassical economics, it still relies heavily on this framework. It does not fully explore alternative theoretical approaches or engage with counterarguments that challenge this perspective.</w:t>
      </w:r>
    </w:p>
    <w:p>
      <w:pPr>
        <w:jc w:val="both"/>
      </w:pPr>
      <w:r>
        <w:rPr/>
        <w:t xml:space="preserve"/>
      </w:r>
    </w:p>
    <w:p>
      <w:pPr>
        <w:jc w:val="both"/>
      </w:pPr>
      <w:r>
        <w:rPr/>
        <w:t xml:space="preserve">Thirdly, while the article notes some potential risks associated with industrial districts, such as increasing transaction costs and externalizing risks and losses, it does not fully explore these issues or provide a balanced assessment of their benefits versus drawbacks.</w:t>
      </w:r>
    </w:p>
    <w:p>
      <w:pPr>
        <w:jc w:val="both"/>
      </w:pPr>
      <w:r>
        <w:rPr/>
        <w:t xml:space="preserve"/>
      </w:r>
    </w:p>
    <w:p>
      <w:pPr>
        <w:jc w:val="both"/>
      </w:pPr>
      <w:r>
        <w:rPr/>
        <w:t xml:space="preserve">Overall, while the article provides a useful overview of industrial districts and their importance in regional economic development, it could benefit from a more nuanced analysis that considers alternative perspectives and engages with potential limitations or criticisms.</w:t>
      </w:r>
    </w:p>
    <w:p>
      <w:pPr>
        <w:pStyle w:val="Heading1"/>
      </w:pPr>
      <w:bookmarkStart w:id="5" w:name="_Toc5"/>
      <w:r>
        <w:t>Topics for further research:</w:t>
      </w:r>
      <w:bookmarkEnd w:id="5"/>
    </w:p>
    <w:p>
      <w:pPr>
        <w:spacing w:after="0"/>
        <w:numPr>
          <w:ilvl w:val="0"/>
          <w:numId w:val="2"/>
        </w:numPr>
      </w:pPr>
      <w:r>
        <w:rPr/>
        <w:t xml:space="preserve">Alternative theoretical approaches to industrial districts
</w:t>
      </w:r>
    </w:p>
    <w:p>
      <w:pPr>
        <w:spacing w:after="0"/>
        <w:numPr>
          <w:ilvl w:val="0"/>
          <w:numId w:val="2"/>
        </w:numPr>
      </w:pPr>
      <w:r>
        <w:rPr/>
        <w:t xml:space="preserve">Industrial districts outside of Italy
</w:t>
      </w:r>
    </w:p>
    <w:p>
      <w:pPr>
        <w:spacing w:after="0"/>
        <w:numPr>
          <w:ilvl w:val="0"/>
          <w:numId w:val="2"/>
        </w:numPr>
      </w:pPr>
      <w:r>
        <w:rPr/>
        <w:t xml:space="preserve">Critiques of the Marshallian characterization of industrial districts
</w:t>
      </w:r>
    </w:p>
    <w:p>
      <w:pPr>
        <w:spacing w:after="0"/>
        <w:numPr>
          <w:ilvl w:val="0"/>
          <w:numId w:val="2"/>
        </w:numPr>
      </w:pPr>
      <w:r>
        <w:rPr/>
        <w:t xml:space="preserve">Risks and drawbacks of industrial districts
</w:t>
      </w:r>
    </w:p>
    <w:p>
      <w:pPr>
        <w:spacing w:after="0"/>
        <w:numPr>
          <w:ilvl w:val="0"/>
          <w:numId w:val="2"/>
        </w:numPr>
      </w:pPr>
      <w:r>
        <w:rPr/>
        <w:t xml:space="preserve">Endogenous and sociocultural factors in regional economic development
</w:t>
      </w:r>
    </w:p>
    <w:p>
      <w:pPr>
        <w:numPr>
          <w:ilvl w:val="0"/>
          <w:numId w:val="2"/>
        </w:numPr>
      </w:pPr>
      <w:r>
        <w:rPr/>
        <w:t xml:space="preserve">Transaction costs in industrial districts</w:t>
      </w:r>
    </w:p>
    <w:p>
      <w:pPr>
        <w:pStyle w:val="Heading1"/>
      </w:pPr>
      <w:bookmarkStart w:id="6" w:name="_Toc6"/>
      <w:r>
        <w:t>Report location:</w:t>
      </w:r>
      <w:bookmarkEnd w:id="6"/>
    </w:p>
    <w:p>
      <w:hyperlink r:id="rId8" w:history="1">
        <w:r>
          <w:rPr>
            <w:color w:val="2980b9"/>
            <w:u w:val="single"/>
          </w:rPr>
          <w:t xml:space="preserve">https://www.fullpicture.app/item/bb240bff0095bbfae83496b664e8b176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C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080449104008440" TargetMode="External"/><Relationship Id="rId8" Type="http://schemas.openxmlformats.org/officeDocument/2006/relationships/hyperlink" Target="https://www.fullpicture.app/item/bb240bff0095bbfae83496b664e8b1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2023-06-01T20:23:19+02:00</dcterms:created>
  <dcterms:modified xsi:type="dcterms:W3CDTF">2023-06-01T20:23:19+02:00</dcterms:modified>
</cp:coreProperties>
</file>

<file path=docProps/custom.xml><?xml version="1.0" encoding="utf-8"?>
<Properties xmlns="http://schemas.openxmlformats.org/officeDocument/2006/custom-properties" xmlns:vt="http://schemas.openxmlformats.org/officeDocument/2006/docPropsVTypes"/>
</file>