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Nephrogenic diabetes insipidus: a comprehensive overview - PubMed</w:t>
      </w:r>
      <w:br/>
      <w:hyperlink r:id="rId7" w:history="1">
        <w:r>
          <w:rPr>
            <w:color w:val="2980b9"/>
            <w:u w:val="single"/>
          </w:rPr>
          <w:t xml:space="preserve">https://pubmed.ncbi.nlm.nih.gov/35146976/</w:t>
        </w:r>
      </w:hyperlink>
    </w:p>
    <w:p>
      <w:pPr>
        <w:pStyle w:val="Heading1"/>
      </w:pPr>
      <w:bookmarkStart w:id="2" w:name="_Toc2"/>
      <w:r>
        <w:t>Article summary:</w:t>
      </w:r>
      <w:bookmarkEnd w:id="2"/>
    </w:p>
    <w:p>
      <w:pPr>
        <w:jc w:val="both"/>
      </w:pPr>
      <w:r>
        <w:rPr/>
        <w:t xml:space="preserve">1. Nephrogenic diabetes insipidus (NDI) is a condition characterized by the inability to concentrate urine, leading to excessive urination and thirst.</w:t>
      </w:r>
    </w:p>
    <w:p>
      <w:pPr>
        <w:jc w:val="both"/>
      </w:pPr>
      <w:r>
        <w:rPr/>
        <w:t xml:space="preserve">2. NDI can have different causes, including genetic mutations and drug exposure, particularly to lithium.</w:t>
      </w:r>
    </w:p>
    <w:p>
      <w:pPr>
        <w:jc w:val="both"/>
      </w:pPr>
      <w:r>
        <w:rPr/>
        <w:t xml:space="preserve">3. The diagnosis of NDI involves considering the patient's symptoms and conducting diagnostic tests such as the water deprivation test and measuring baseline plasma copeptin levels. Treatment options include nonpharmacological interventions and medications such as thiazide diuretics and nonsteroidal anti-inflammatory drugs (NSAIDs).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偏见及来源：文章没有明确提到作者的背景和潜在利益冲突，这可能导致作者在撰写文章时存在某种偏见或倾向。</w:t>
      </w:r>
    </w:p>
    <w:p>
      <w:pPr>
        <w:jc w:val="both"/>
      </w:pPr>
      <w:r>
        <w:rPr/>
        <w:t xml:space="preserve"/>
      </w:r>
    </w:p>
    <w:p>
      <w:pPr>
        <w:jc w:val="both"/>
      </w:pPr>
      <w:r>
        <w:rPr/>
        <w:t xml:space="preserve">2. 片面报道：文章可能只关注了某些方面的信息，而忽略了其他重要的信息。例如，在讨论治疗选项时，是否有提及可能存在的副作用或风险？</w:t>
      </w:r>
    </w:p>
    <w:p>
      <w:pPr>
        <w:jc w:val="both"/>
      </w:pPr>
      <w:r>
        <w:rPr/>
        <w:t xml:space="preserve"/>
      </w:r>
    </w:p>
    <w:p>
      <w:pPr>
        <w:jc w:val="both"/>
      </w:pPr>
      <w:r>
        <w:rPr/>
        <w:t xml:space="preserve">3. 无根据的主张：文章中是否提供了足够的证据来支持其所提出的主张？是否引用了相关研究或临床试验结果？</w:t>
      </w:r>
    </w:p>
    <w:p>
      <w:pPr>
        <w:jc w:val="both"/>
      </w:pPr>
      <w:r>
        <w:rPr/>
        <w:t xml:space="preserve"/>
      </w:r>
    </w:p>
    <w:p>
      <w:pPr>
        <w:jc w:val="both"/>
      </w:pPr>
      <w:r>
        <w:rPr/>
        <w:t xml:space="preserve">4. 缺失的考虑点：文章是否考虑了其他可能影响诊断和治疗决策的因素？例如，年龄、性别、基础健康状况等。</w:t>
      </w:r>
    </w:p>
    <w:p>
      <w:pPr>
        <w:jc w:val="both"/>
      </w:pPr>
      <w:r>
        <w:rPr/>
        <w:t xml:space="preserve"/>
      </w:r>
    </w:p>
    <w:p>
      <w:pPr>
        <w:jc w:val="both"/>
      </w:pPr>
      <w:r>
        <w:rPr/>
        <w:t xml:space="preserve">5. 所提出主张的缺失证据：如果文章提出了某种治疗方法或建议，是否有足够的证据支持其有效性和安全性？</w:t>
      </w:r>
    </w:p>
    <w:p>
      <w:pPr>
        <w:jc w:val="both"/>
      </w:pPr>
      <w:r>
        <w:rPr/>
        <w:t xml:space="preserve"/>
      </w:r>
    </w:p>
    <w:p>
      <w:pPr>
        <w:jc w:val="both"/>
      </w:pPr>
      <w:r>
        <w:rPr/>
        <w:t xml:space="preserve">6. 未探索的反驳：文章是否探讨了与其观点相反或竞争性观点，并对其进行适当评估和回应？</w:t>
      </w:r>
    </w:p>
    <w:p>
      <w:pPr>
        <w:jc w:val="both"/>
      </w:pPr>
      <w:r>
        <w:rPr/>
        <w:t xml:space="preserve"/>
      </w:r>
    </w:p>
    <w:p>
      <w:pPr>
        <w:jc w:val="both"/>
      </w:pPr>
      <w:r>
        <w:rPr/>
        <w:t xml:space="preserve">7. 宣传内容：文章是否包含任何宣传内容，如推广特定产品或服务？</w:t>
      </w:r>
    </w:p>
    <w:p>
      <w:pPr>
        <w:jc w:val="both"/>
      </w:pPr>
      <w:r>
        <w:rPr/>
        <w:t xml:space="preserve"/>
      </w:r>
    </w:p>
    <w:p>
      <w:pPr>
        <w:jc w:val="both"/>
      </w:pPr>
      <w:r>
        <w:rPr/>
        <w:t xml:space="preserve">8. 偏袒：文章是否对某些观点或利益相关方持有偏袒态度？</w:t>
      </w:r>
    </w:p>
    <w:p>
      <w:pPr>
        <w:jc w:val="both"/>
      </w:pPr>
      <w:r>
        <w:rPr/>
        <w:t xml:space="preserve"/>
      </w:r>
    </w:p>
    <w:p>
      <w:pPr>
        <w:jc w:val="both"/>
      </w:pPr>
      <w:r>
        <w:rPr/>
        <w:t xml:space="preserve">9. 是否注意到可能的风险：文章是否提及了与诊断和治疗相关的潜在风险，并提供了相应的建议或警告？</w:t>
      </w:r>
    </w:p>
    <w:p>
      <w:pPr>
        <w:jc w:val="both"/>
      </w:pPr>
      <w:r>
        <w:rPr/>
        <w:t xml:space="preserve"/>
      </w:r>
    </w:p>
    <w:p>
      <w:pPr>
        <w:jc w:val="both"/>
      </w:pPr>
      <w:r>
        <w:rPr/>
        <w:t xml:space="preserve">10. 平等地呈现双方：文章是否公正地呈现了不同观点和证据，并避免了任何明显的偏见或歧视？</w:t>
      </w:r>
    </w:p>
    <w:p>
      <w:pPr>
        <w:jc w:val="both"/>
      </w:pPr>
      <w:r>
        <w:rPr/>
        <w:t xml:space="preserve"/>
      </w:r>
    </w:p>
    <w:p>
      <w:pPr>
        <w:jc w:val="both"/>
      </w:pPr>
      <w:r>
        <w:rPr/>
        <w:t xml:space="preserve">以上是对上述文章进行批判性分析时需要考虑的一些关键问题。通过回答这些问题，可以更全面地评估文章的可靠性和准确性。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https://www.fullpicture.app/item/bb2832fe85fdcdde912061d77208a52f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0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46976/" TargetMode="External"/><Relationship Id="rId8" Type="http://schemas.openxmlformats.org/officeDocument/2006/relationships/hyperlink" Target="https://www.fullpicture.app/item/bb2832fe85fdcdde912061d77208a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2024-01-09T08:15:14+01:00</dcterms:created>
  <dcterms:modified xsi:type="dcterms:W3CDTF">2024-01-09T08:15:14+01:00</dcterms:modified>
</cp:coreProperties>
</file>

<file path=docProps/custom.xml><?xml version="1.0" encoding="utf-8"?>
<Properties xmlns="http://schemas.openxmlformats.org/officeDocument/2006/custom-properties" xmlns:vt="http://schemas.openxmlformats.org/officeDocument/2006/docPropsVTypes"/>
</file>