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人类SARS CoV-2刺突蛋白突变 - 古鲁普拉萨德 - 2021 - 蛋白质：结构、功能和生物信息学 - 威利在线图书馆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https://onlinelibrary.wiley.com/doi/full/10.1002/prot.26042?casa_token=tltUKZMQN94AAAAA%3AHFpxzCeNttUQ0yr_lYgfsduUVs2TigmDUnwXUkdDFIdMi8J5jdcD78w8RwZWEioT4ddfCAYiE0H-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该研究分析了来自全球不同地区的人类SARS-CoV-2刺突蛋白序列，发现其中大部分包含一个或多个突变。</w:t>
      </w:r>
    </w:p>
    <w:p>
      <w:pPr>
        <w:jc w:val="both"/>
      </w:pPr>
      <w:r>
        <w:rPr/>
        <w:t xml:space="preserve">2. 受体结合域（RBD）中有44个突变，其中一些距离ACE-2受体相互作用仅有2.2 Å的距离。</w:t>
      </w:r>
    </w:p>
    <w:p>
      <w:pPr>
        <w:jc w:val="both"/>
      </w:pPr>
      <w:r>
        <w:rPr/>
        <w:t xml:space="preserve">3. 这些突变对于抗体、疫苗和药物开发具有重要考虑因素。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本文是一篇关于人类SARS CoV-2刺突蛋白突变的研究，主要分析了来自不同地区的人刺突蛋白序列，并观察到了一些突变。文章提到这些突变对抗体、疫苗和药物开发具有重要考虑因素。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然而，本文存在一些潜在偏见和片面报道。首先，文章没有提及可能存在的实验误差或数据收集偏差。其次，文章只分析了人类SARS CoV-2刺突蛋白序列，而没有与其他冠状病毒进行比较。这可能导致对该病毒的演化和传播方式缺乏全面理解。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此外，文章未探讨某些重要考虑因素，如不同地区之间的基因流动性、环境因素等。这些因素可能会影响刺突蛋白序列中观察到的突变分布。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最后，本文并未平等地呈现双方观点。文章只关注了刺突蛋白序列中的突变，并未探讨其他可能影响COVID-19传播和治疗的因素。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综上所述，本文虽然提供了一些有价值的信息，但需要更全面、客观地考虑各种因素才能得出更准确、可靠的结论。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Experimental error and data collection bias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coronaviruses
</w:t>
      </w:r>
    </w:p>
    <w:p>
      <w:pPr>
        <w:spacing w:after="0"/>
        <w:numPr>
          <w:ilvl w:val="0"/>
          <w:numId w:val="2"/>
        </w:numPr>
      </w:pPr>
      <w:r>
        <w:rPr/>
        <w:t xml:space="preserve">Gene flow and environmental factors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COVID-19 transmission and treatment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comprehensive and objective analysis
</w:t>
      </w:r>
    </w:p>
    <w:p>
      <w:pPr>
        <w:numPr>
          <w:ilvl w:val="0"/>
          <w:numId w:val="2"/>
        </w:numPr>
      </w:pPr>
      <w:r>
        <w:rPr/>
        <w:t xml:space="preserve">Limitations of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https://www.fullpicture.app/item/bb3eae833de989a7c609e74efc2561cd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8555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prot.26042?casa_token=tltUKZMQN94AAAAA%3AHFpxzCeNttUQ0yr_lYgfsduUVs2TigmDUnwXUkdDFIdMi8J5jdcD78w8RwZWEioT4ddfCAYiE0H-" TargetMode="External"/><Relationship Id="rId8" Type="http://schemas.openxmlformats.org/officeDocument/2006/relationships/hyperlink" Target="https://www.fullpicture.app/item/bb3eae833de989a7c609e74efc2561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2023-12-27T03:55:52+01:00</dcterms:created>
  <dcterms:modified xsi:type="dcterms:W3CDTF">2023-12-27T03:55:52+01:00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