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Proteomics and metabolomics composition of the ink of a letter in a fragment of a Dead Sea Scroll from Cave 11 (P1032-Fr0),Journal of Proteomics - X-MOL</w:t>
      </w:r>
      <w:br/>
      <w:hyperlink r:id="rId7" w:history="1">
        <w:r>
          <w:rPr>
            <w:color w:val="2980b9"/>
            <w:u w:val="single"/>
          </w:rPr>
          <w:t xml:space="preserve">https://www.x-mol.com/paper/1436370283745046528?adv=</w:t>
        </w:r>
      </w:hyperlink>
    </w:p>
    <w:p>
      <w:pPr>
        <w:pStyle w:val="Heading1"/>
      </w:pPr>
      <w:bookmarkStart w:id="2" w:name="_Toc2"/>
      <w:r>
        <w:t>Article summary:</w:t>
      </w:r>
      <w:bookmarkEnd w:id="2"/>
    </w:p>
    <w:p>
      <w:pPr>
        <w:jc w:val="both"/>
      </w:pPr>
      <w:r>
        <w:rPr/>
        <w:t xml:space="preserve">1. 墨水颜料主要由碳烟灰组成，但粘合剂尚未被确定。</w:t>
      </w:r>
    </w:p>
    <w:p>
      <w:pPr>
        <w:jc w:val="both"/>
      </w:pPr>
      <w:r>
        <w:rPr/>
        <w:t xml:space="preserve">2. 通过分析一片碎片上捕获的材料，确定了粘合剂的组成为植物蛋白和亚麻酸、萜烯等混合物，表明使用了阿拉伯树胶作为墨水的粘合剂。</w:t>
      </w:r>
    </w:p>
    <w:p>
      <w:pPr>
        <w:jc w:val="both"/>
      </w:pPr>
      <w:r>
        <w:rPr/>
        <w:t xml:space="preserve">3. 这种 EVA 方法可以在不损坏或污染文物的情况下探索任何与世界文化遗产相关的项目，并分析博物馆、公共图书馆和私人收藏中可能存储的任何珍贵文件。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该文章提供了对死海古卷中一片碎片的墨水进行蛋白质组学和代谢组学分析的结果。然而，该文章存在一些问题。</w:t>
      </w:r>
    </w:p>
    <w:p>
      <w:pPr>
        <w:jc w:val="both"/>
      </w:pPr>
      <w:r>
        <w:rPr/>
        <w:t xml:space="preserve"/>
      </w:r>
    </w:p>
    <w:p>
      <w:pPr>
        <w:jc w:val="both"/>
      </w:pPr>
      <w:r>
        <w:rPr/>
        <w:t xml:space="preserve">首先，文章没有提到研究的样本数量和来源。这使得读者无法确定该研究是否具有代表性，并且可能导致偏见或误导。</w:t>
      </w:r>
    </w:p>
    <w:p>
      <w:pPr>
        <w:jc w:val="both"/>
      </w:pPr>
      <w:r>
        <w:rPr/>
        <w:t xml:space="preserve"/>
      </w:r>
    </w:p>
    <w:p>
      <w:pPr>
        <w:jc w:val="both"/>
      </w:pPr>
      <w:r>
        <w:rPr/>
        <w:t xml:space="preserve">其次，文章声称“巨大的报告体系已经探索了死海古卷的任何可能方面”，但事实上，仍有许多未解决的问题，例如文本的作者和起源等。因此，这种夸张陈述可能会误导读者。</w:t>
      </w:r>
    </w:p>
    <w:p>
      <w:pPr>
        <w:jc w:val="both"/>
      </w:pPr>
      <w:r>
        <w:rPr/>
        <w:t xml:space="preserve"/>
      </w:r>
    </w:p>
    <w:p>
      <w:pPr>
        <w:jc w:val="both"/>
      </w:pPr>
      <w:r>
        <w:rPr/>
        <w:t xml:space="preserve">此外，文章没有提供关于使用EVA方法进行分析的局限性或潜在风险的信息。这可能会导致读者对该方法过于乐观或忽略其潜在缺陷。</w:t>
      </w:r>
    </w:p>
    <w:p>
      <w:pPr>
        <w:jc w:val="both"/>
      </w:pPr>
      <w:r>
        <w:rPr/>
        <w:t xml:space="preserve"/>
      </w:r>
    </w:p>
    <w:p>
      <w:pPr>
        <w:jc w:val="both"/>
      </w:pPr>
      <w:r>
        <w:rPr/>
        <w:t xml:space="preserve">最后，文章没有探讨其他可能影响墨水粘合剂组成的因素，例如时间、地点和制造工艺等。因此，在不考虑这些因素的情况下得出结论可能是片面和不准确的。</w:t>
      </w:r>
    </w:p>
    <w:p>
      <w:pPr>
        <w:jc w:val="both"/>
      </w:pPr>
      <w:r>
        <w:rPr/>
        <w:t xml:space="preserve"/>
      </w:r>
    </w:p>
    <w:p>
      <w:pPr>
        <w:jc w:val="both"/>
      </w:pPr>
      <w:r>
        <w:rPr/>
        <w:t xml:space="preserve">总之，尽管该研究提供了有关死海古卷墨水粘合剂组成的新信息，但它也存在一些问题和局限性需要进一步探讨。</w:t>
      </w:r>
    </w:p>
    <w:p>
      <w:pPr>
        <w:pStyle w:val="Heading1"/>
      </w:pPr>
      <w:bookmarkStart w:id="5" w:name="_Toc5"/>
      <w:r>
        <w:t>Topics for further research:</w:t>
      </w:r>
      <w:bookmarkEnd w:id="5"/>
    </w:p>
    <w:p>
      <w:pPr>
        <w:spacing w:after="0"/>
        <w:numPr>
          <w:ilvl w:val="0"/>
          <w:numId w:val="2"/>
        </w:numPr>
      </w:pPr>
      <w:r>
        <w:rPr/>
        <w:t xml:space="preserve">Sample size and source of the study
</w:t>
      </w:r>
    </w:p>
    <w:p>
      <w:pPr>
        <w:spacing w:after="0"/>
        <w:numPr>
          <w:ilvl w:val="0"/>
          <w:numId w:val="2"/>
        </w:numPr>
      </w:pPr>
      <w:r>
        <w:rPr/>
        <w:t xml:space="preserve">Unresolved issues regarding the Dead Sea Scrolls
</w:t>
      </w:r>
    </w:p>
    <w:p>
      <w:pPr>
        <w:spacing w:after="0"/>
        <w:numPr>
          <w:ilvl w:val="0"/>
          <w:numId w:val="2"/>
        </w:numPr>
      </w:pPr>
      <w:r>
        <w:rPr/>
        <w:t xml:space="preserve">Limitations or potential risks of using EVA method for analysis
</w:t>
      </w:r>
    </w:p>
    <w:p>
      <w:pPr>
        <w:spacing w:after="0"/>
        <w:numPr>
          <w:ilvl w:val="0"/>
          <w:numId w:val="2"/>
        </w:numPr>
      </w:pPr>
      <w:r>
        <w:rPr/>
        <w:t xml:space="preserve">Other factors that may affect ink binder composition
</w:t>
      </w:r>
    </w:p>
    <w:p>
      <w:pPr>
        <w:spacing w:after="0"/>
        <w:numPr>
          <w:ilvl w:val="0"/>
          <w:numId w:val="2"/>
        </w:numPr>
      </w:pPr>
      <w:r>
        <w:rPr/>
        <w:t xml:space="preserve">Potential biases or misleading statements in the article
</w:t>
      </w:r>
    </w:p>
    <w:p>
      <w:pPr>
        <w:numPr>
          <w:ilvl w:val="0"/>
          <w:numId w:val="2"/>
        </w:numPr>
      </w:pPr>
      <w:r>
        <w:rPr/>
        <w:t xml:space="preserve">Further exploration and discussion of the study's limitations and issues</w:t>
      </w:r>
    </w:p>
    <w:p>
      <w:pPr>
        <w:pStyle w:val="Heading1"/>
      </w:pPr>
      <w:bookmarkStart w:id="6" w:name="_Toc6"/>
      <w:r>
        <w:t>Report location:</w:t>
      </w:r>
      <w:bookmarkEnd w:id="6"/>
    </w:p>
    <w:p>
      <w:hyperlink r:id="rId8" w:history="1">
        <w:r>
          <w:rPr>
            <w:color w:val="2980b9"/>
            <w:u w:val="single"/>
          </w:rPr>
          <w:t xml:space="preserve">https://www.fullpicture.app/item/bb4805b8d1e18ba155c776dd03384c20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C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36370283745046528?adv=" TargetMode="External"/><Relationship Id="rId8" Type="http://schemas.openxmlformats.org/officeDocument/2006/relationships/hyperlink" Target="https://www.fullpicture.app/item/bb4805b8d1e18ba155c776dd03384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2024-02-03T14:44:26+01:00</dcterms:created>
  <dcterms:modified xsi:type="dcterms:W3CDTF">2024-02-03T14:44:26+01:00</dcterms:modified>
</cp:coreProperties>
</file>

<file path=docProps/custom.xml><?xml version="1.0" encoding="utf-8"?>
<Properties xmlns="http://schemas.openxmlformats.org/officeDocument/2006/custom-properties" xmlns:vt="http://schemas.openxmlformats.org/officeDocument/2006/docPropsVTypes"/>
</file>