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Pontryagin or how artificial neural networks learn to control dynamical systems | Nature Communications</w:t>
      </w:r>
      <w:br/>
      <w:hyperlink r:id="rId7" w:history="1">
        <w:r>
          <w:rPr>
            <w:color w:val="2980b9"/>
            <w:u w:val="single"/>
          </w:rPr>
          <w:t xml:space="preserve">https://www.nature.com/articles/s41467-021-27590-0</w:t>
        </w:r>
      </w:hyperlink>
    </w:p>
    <w:p>
      <w:pPr>
        <w:pStyle w:val="Heading1"/>
      </w:pPr>
      <w:bookmarkStart w:id="2" w:name="_Toc2"/>
      <w:r>
        <w:t>Article summary:</w:t>
      </w:r>
      <w:bookmarkEnd w:id="2"/>
    </w:p>
    <w:p>
      <w:pPr>
        <w:jc w:val="both"/>
      </w:pPr>
      <w:r>
        <w:rPr/>
        <w:t xml:space="preserve">1. AI Pontryagin is a control method that uses artificial neural networks to learn how to control dynamical systems.</w:t>
      </w:r>
    </w:p>
    <w:p>
      <w:pPr>
        <w:jc w:val="both"/>
      </w:pPr>
      <w:r>
        <w:rPr/>
        <w:t xml:space="preserve">2. AI Pontryagin approximates optimal control by minimizing the control energy without including this term in the loss function and without prior knowledge of the structure of optimal control signals.</w:t>
      </w:r>
    </w:p>
    <w:p>
      <w:pPr>
        <w:jc w:val="both"/>
      </w:pPr>
      <w:r>
        <w:rPr/>
        <w:t xml:space="preserve">3. AI Pontryagin implicitly regularizes the control energy, as demonstrated by its almost identical performance to optimal control for a two-node linear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AI Pontryagin, a new approach to controlling dynamical systems using artificial neural networks (ANNs). The authors provide a mathematical formulation of the problem and demonstrate its effectiveness on a two-node linear system.</w:t>
      </w:r>
    </w:p>
    <w:p>
      <w:pPr>
        <w:jc w:val="both"/>
      </w:pPr>
      <w:r>
        <w:rPr/>
        <w:t xml:space="preserve">The article is generally reliable and trustworthy, as it provides detailed information about the methodology used and presents evidence for its claims. The authors provide clear explanations of their methods, such as automatic differentiation and time-unfolding, which are necessary for understanding their results. Furthermore, they present evidence for their claims in the form of figures and equations that support their conclusions.</w:t>
      </w:r>
    </w:p>
    <w:p>
      <w:pPr>
        <w:jc w:val="both"/>
      </w:pPr>
      <w:r>
        <w:rPr/>
        <w:t xml:space="preserve">However, there are some potential biases in the article that should be noted. For example, while the authors do discuss potential risks associated with using ANNs to control dynamical systems, they do not explore any counterarguments or alternative approaches that could be taken instead. Additionally, while they do mention other works related to their research topic, they do not provide any critical analysis or comparison between them and their own work. Finally, there is no discussion of possible ethical implications associated with using ANNs to control dynamical systems or any potential applications of this technology outside of research contexts. </w:t>
      </w:r>
    </w:p>
    <w:p>
      <w:pPr>
        <w:jc w:val="both"/>
      </w:pPr>
      <w:r>
        <w:rPr/>
        <w:t xml:space="preserve">In conclusion, while this article is generally reliable and trustworthy due to its detailed explanations and evidence provided for its claims, there are some potential biases that should be noted when evaluating it critically.</w:t>
      </w:r>
    </w:p>
    <w:p>
      <w:pPr>
        <w:pStyle w:val="Heading1"/>
      </w:pPr>
      <w:bookmarkStart w:id="5" w:name="_Toc5"/>
      <w:r>
        <w:t>Topics for further research:</w:t>
      </w:r>
      <w:bookmarkEnd w:id="5"/>
    </w:p>
    <w:p>
      <w:pPr>
        <w:spacing w:after="0"/>
        <w:numPr>
          <w:ilvl w:val="0"/>
          <w:numId w:val="2"/>
        </w:numPr>
      </w:pPr>
      <w:r>
        <w:rPr/>
        <w:t xml:space="preserve">Ethical implications of artificial neural networks</w:t>
      </w:r>
    </w:p>
    <w:p>
      <w:pPr>
        <w:spacing w:after="0"/>
        <w:numPr>
          <w:ilvl w:val="0"/>
          <w:numId w:val="2"/>
        </w:numPr>
      </w:pPr>
      <w:r>
        <w:rPr/>
        <w:t xml:space="preserve">Alternative approaches to controlling dynamical systems</w:t>
      </w:r>
    </w:p>
    <w:p>
      <w:pPr>
        <w:spacing w:after="0"/>
        <w:numPr>
          <w:ilvl w:val="0"/>
          <w:numId w:val="2"/>
        </w:numPr>
      </w:pPr>
      <w:r>
        <w:rPr/>
        <w:t xml:space="preserve">Comparison of AI Pontryagin with other works</w:t>
      </w:r>
    </w:p>
    <w:p>
      <w:pPr>
        <w:spacing w:after="0"/>
        <w:numPr>
          <w:ilvl w:val="0"/>
          <w:numId w:val="2"/>
        </w:numPr>
      </w:pPr>
      <w:r>
        <w:rPr/>
        <w:t xml:space="preserve">Applications of AI Pontryagin outside of research</w:t>
      </w:r>
    </w:p>
    <w:p>
      <w:pPr>
        <w:spacing w:after="0"/>
        <w:numPr>
          <w:ilvl w:val="0"/>
          <w:numId w:val="2"/>
        </w:numPr>
      </w:pPr>
      <w:r>
        <w:rPr/>
        <w:t xml:space="preserve">Risks associated with using ANNs to control dynamical systems</w:t>
      </w:r>
    </w:p>
    <w:p>
      <w:pPr>
        <w:numPr>
          <w:ilvl w:val="0"/>
          <w:numId w:val="2"/>
        </w:numPr>
      </w:pPr>
      <w:r>
        <w:rPr/>
        <w:t xml:space="preserve">Automatic differentiation and time-unfolding techniques</w:t>
      </w:r>
    </w:p>
    <w:p>
      <w:pPr>
        <w:pStyle w:val="Heading1"/>
      </w:pPr>
      <w:bookmarkStart w:id="6" w:name="_Toc6"/>
      <w:r>
        <w:t>Report location:</w:t>
      </w:r>
      <w:bookmarkEnd w:id="6"/>
    </w:p>
    <w:p>
      <w:hyperlink r:id="rId8" w:history="1">
        <w:r>
          <w:rPr>
            <w:color w:val="2980b9"/>
            <w:u w:val="single"/>
          </w:rPr>
          <w:t xml:space="preserve">https://www.fullpicture.app/item/bb5898dc1c5ab0ff7f9c27073f29e219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15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7590-0" TargetMode="External"/><Relationship Id="rId8" Type="http://schemas.openxmlformats.org/officeDocument/2006/relationships/hyperlink" Target="https://www.fullpicture.app/item/bb5898dc1c5ab0ff7f9c27073f29e2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2023-02-25T22:31:49+01:00</dcterms:created>
  <dcterms:modified xsi:type="dcterms:W3CDTF">2023-02-25T22:31:49+01:00</dcterms:modified>
</cp:coreProperties>
</file>

<file path=docProps/custom.xml><?xml version="1.0" encoding="utf-8"?>
<Properties xmlns="http://schemas.openxmlformats.org/officeDocument/2006/custom-properties" xmlns:vt="http://schemas.openxmlformats.org/officeDocument/2006/docPropsVTypes"/>
</file>