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nonpoint source pollution source/sink in a typical watershed of the Three Gorges Reservoir Area, China: A case study of the Qijiang River - ScienceDirect</w:t>
      </w:r>
      <w:br/>
      <w:hyperlink r:id="rId7" w:history="1">
        <w:r>
          <w:rPr>
            <w:color w:val="2980b9"/>
            <w:u w:val="single"/>
          </w:rPr>
          <w:t xml:space="preserve">https://www.sciencedirect.com/science/article/pii/S0959652621038713</w:t>
        </w:r>
      </w:hyperlink>
    </w:p>
    <w:p>
      <w:pPr>
        <w:pStyle w:val="Heading1"/>
      </w:pPr>
      <w:bookmarkStart w:id="2" w:name="_Toc2"/>
      <w:r>
        <w:t>Article summary:</w:t>
      </w:r>
      <w:bookmarkEnd w:id="2"/>
    </w:p>
    <w:p>
      <w:pPr>
        <w:jc w:val="both"/>
      </w:pPr>
      <w:r>
        <w:rPr/>
        <w:t xml:space="preserve">1. A resistance/power factor system was improved to identify source/sink landscape in the Qijiang River Basin of the Three Gorges Reservoir Area.</w:t>
      </w:r>
    </w:p>
    <w:p>
      <w:pPr>
        <w:jc w:val="both"/>
      </w:pPr>
      <w:r>
        <w:rPr/>
        <w:t xml:space="preserve">2. Location-weighted landscape index (LWLI) was used to identify the source/sink of NPSP.</w:t>
      </w:r>
    </w:p>
    <w:p>
      <w:pPr>
        <w:jc w:val="both"/>
      </w:pPr>
      <w:r>
        <w:rPr/>
        <w:t xml:space="preserve">3. The results showed that sources were mainly distributed in the north, and sinks concentrated in the south, with a significant correlation between LWLI and soil erosion.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 case study conducted in the Qijiang River Basin of the Three Gorges Reservoir Area (TGRA) to identify nonpoint source pollution sources and sinks using a resistance/power factor system and location-weighted landscape index (LWLI). The article is well written and provides detailed information on the methods used, as well as results from regression analysis showing a significant correlation between LWLI and soil erosion. However, there are some potential biases that should be noted when evaluating this article. </w:t>
      </w:r>
    </w:p>
    <w:p>
      <w:pPr>
        <w:jc w:val="both"/>
      </w:pPr>
      <w:r>
        <w:rPr/>
        <w:t xml:space="preserve">First, it is important to note that this article focuses solely on identifying sources and sinks of nonpoint source pollution in one particular area - TGRA - which may limit its applicability to other areas with different environmental conditions or land use patterns. Additionally, while the authors provide evidence for their claims regarding correlations between LWLI and soil erosion, they do not provide any evidence for their claims regarding correlations between LWLI and water quality parameters such as ammonia nitrogen (NH3–N) or total phosphorus (TP). Furthermore, while they discuss possible implications for water resources protection measures based on their findings, they do not explore any potential risks associated with these measures or consider any counterarguments that could be made against them. </w:t>
      </w:r>
    </w:p>
    <w:p>
      <w:pPr>
        <w:jc w:val="both"/>
      </w:pPr>
      <w:r>
        <w:rPr/>
        <w:t xml:space="preserve">In conclusion, this article provides useful information on identifying nonpoint source pollution sources and sinks in TGRA using a resistance/power factor system and LWLI; however, it should be read critically due to potential biases related to its limited scope and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Nonpoint source pollution impacts</w:t>
      </w:r>
    </w:p>
    <w:p>
      <w:pPr>
        <w:spacing w:after="0"/>
        <w:numPr>
          <w:ilvl w:val="0"/>
          <w:numId w:val="2"/>
        </w:numPr>
      </w:pPr>
      <w:r>
        <w:rPr/>
        <w:t xml:space="preserve">Water quality parameters</w:t>
      </w:r>
    </w:p>
    <w:p>
      <w:pPr>
        <w:spacing w:after="0"/>
        <w:numPr>
          <w:ilvl w:val="0"/>
          <w:numId w:val="2"/>
        </w:numPr>
      </w:pPr>
      <w:r>
        <w:rPr/>
        <w:t xml:space="preserve">Water resources protection measures</w:t>
      </w:r>
    </w:p>
    <w:p>
      <w:pPr>
        <w:spacing w:after="0"/>
        <w:numPr>
          <w:ilvl w:val="0"/>
          <w:numId w:val="2"/>
        </w:numPr>
      </w:pPr>
      <w:r>
        <w:rPr/>
        <w:t xml:space="preserve">Environmental conditions and land use patterns</w:t>
      </w:r>
    </w:p>
    <w:p>
      <w:pPr>
        <w:spacing w:after="0"/>
        <w:numPr>
          <w:ilvl w:val="0"/>
          <w:numId w:val="2"/>
        </w:numPr>
      </w:pPr>
      <w:r>
        <w:rPr/>
        <w:t xml:space="preserve">Potential risks of protection measures</w:t>
      </w:r>
    </w:p>
    <w:p>
      <w:pPr>
        <w:numPr>
          <w:ilvl w:val="0"/>
          <w:numId w:val="2"/>
        </w:numPr>
      </w:pPr>
      <w:r>
        <w:rPr/>
        <w:t xml:space="preserve">Counterarguments against protection measures</w:t>
      </w:r>
    </w:p>
    <w:p>
      <w:pPr>
        <w:pStyle w:val="Heading1"/>
      </w:pPr>
      <w:bookmarkStart w:id="6" w:name="_Toc6"/>
      <w:r>
        <w:t>Report location:</w:t>
      </w:r>
      <w:bookmarkEnd w:id="6"/>
    </w:p>
    <w:p>
      <w:hyperlink r:id="rId8" w:history="1">
        <w:r>
          <w:rPr>
            <w:color w:val="2980b9"/>
            <w:u w:val="single"/>
          </w:rPr>
          <w:t xml:space="preserve">https://www.fullpicture.app/item/bb9039897f986c38635e969e614901d3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4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38713" TargetMode="External"/><Relationship Id="rId8" Type="http://schemas.openxmlformats.org/officeDocument/2006/relationships/hyperlink" Target="https://www.fullpicture.app/item/bb9039897f986c38635e969e61490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2023-02-21T23:44:42+01:00</dcterms:created>
  <dcterms:modified xsi:type="dcterms:W3CDTF">2023-02-21T23:44:42+01:00</dcterms:modified>
</cp:coreProperties>
</file>

<file path=docProps/custom.xml><?xml version="1.0" encoding="utf-8"?>
<Properties xmlns="http://schemas.openxmlformats.org/officeDocument/2006/custom-properties" xmlns:vt="http://schemas.openxmlformats.org/officeDocument/2006/docPropsVTypes"/>
</file>