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driving factors of haze events in Beijing during Chinese New Year holidays in 2020 and 2021 under the influence of COVID-19 pandemic - ScienceDirect</w:t>
      </w:r>
      <w:br/>
      <w:hyperlink r:id="rId7" w:history="1">
        <w:r>
          <w:rPr>
            <w:color w:val="2980b9"/>
            <w:u w:val="single"/>
          </w:rPr>
          <w:t xml:space="preserve">https://www.sciencedirect.com/science/article/pii/S0048969722072722?via%3Dihub</w:t>
        </w:r>
      </w:hyperlink>
    </w:p>
    <w:p>
      <w:pPr>
        <w:pStyle w:val="Heading1"/>
      </w:pPr>
      <w:bookmarkStart w:id="2" w:name="_Toc2"/>
      <w:r>
        <w:t>Article summary:</w:t>
      </w:r>
      <w:bookmarkEnd w:id="2"/>
    </w:p>
    <w:p>
      <w:pPr>
        <w:jc w:val="both"/>
      </w:pPr>
      <w:r>
        <w:rPr/>
        <w:t xml:space="preserve">1. Elevated PM2.5 was observed after Chinese New Year during two intensive observation periods.</w:t>
      </w:r>
    </w:p>
    <w:p>
      <w:pPr>
        <w:jc w:val="both"/>
      </w:pPr>
      <w:r>
        <w:rPr/>
        <w:t xml:space="preserve">2. Unfavorable meteorology, regional transport, and nocturnal chemistry all contributed to the formation of secondary aerosols and increases in PM2.5 concentrations.</w:t>
      </w:r>
    </w:p>
    <w:p>
      <w:pPr>
        <w:jc w:val="both"/>
      </w:pPr>
      <w:r>
        <w:rPr/>
        <w:t xml:space="preserve">3. The study provides an understanding of PM2.5 pollution in winter under the influence of COVID-19 pandemic and a reference for haze and PM2.5 control in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driving factors of haze events in Beijing during Chinese New Year holidays in 2020 and 2021 under the influence of COVID-19 pandemic” is a well-researched piece that provides an understanding of PM2.5 pollution in winter under the influence of COVID-19 pandemic and a reference for haze and PM2.5 control in future. The article is based on comprehensive observation measurements conducted from 1 January to 16 February in Beijing 2020 and 2021, which allows for reliable conclusions to be drawn about temporal variations and driving factors of haze before and after Chinese New Year (CNY). The authors provide evidence for their claims by citing previous studies, which adds credibility to their findings. </w:t>
      </w:r>
    </w:p>
    <w:p>
      <w:pPr>
        <w:jc w:val="both"/>
      </w:pPr>
      <w:r>
        <w:rPr/>
        <w:t xml:space="preserve">However, there are some potential biases that should be noted when considering this article’s trustworthiness and reliability. For example, the authors do not explore any counterarguments or present both sides equally when discussing their findings; instead they focus solely on supporting their own claims without considering any opposing views or evidence that may contradict them. Additionally, while the authors cite previous studies as evidence for their claims, they do not provide any additional evidence or data to support these claims beyond what has already been published elsewhere; this could lead to a lack of depth or detail when discussing certain topics within the article. Finally, it should also be noted that while the authors discuss potential risks associated with high levels of PM2.5 pollution, they do not provide any concrete solutions or recommendations on how to mitigate these risks; this could limit the practical applications of their research findings if readers are looking for ways to reduce air pollution levels in Beijing during CNY holidays specifically or more generally throughout the year</w:t>
      </w:r>
    </w:p>
    <w:p>
      <w:pPr>
        <w:pStyle w:val="Heading1"/>
      </w:pPr>
      <w:bookmarkStart w:id="5" w:name="_Toc5"/>
      <w:r>
        <w:t>Topics for further research:</w:t>
      </w:r>
      <w:bookmarkEnd w:id="5"/>
    </w:p>
    <w:p>
      <w:pPr>
        <w:spacing w:after="0"/>
        <w:numPr>
          <w:ilvl w:val="0"/>
          <w:numId w:val="2"/>
        </w:numPr>
      </w:pPr>
      <w:r>
        <w:rPr/>
        <w:t xml:space="preserve">Mitigation strategies for PM2.5 pollution</w:t>
      </w:r>
    </w:p>
    <w:p>
      <w:pPr>
        <w:spacing w:after="0"/>
        <w:numPr>
          <w:ilvl w:val="0"/>
          <w:numId w:val="2"/>
        </w:numPr>
      </w:pPr>
      <w:r>
        <w:rPr/>
        <w:t xml:space="preserve">Counterarguments to PM2.5 pollution in Beijing</w:t>
      </w:r>
    </w:p>
    <w:p>
      <w:pPr>
        <w:spacing w:after="0"/>
        <w:numPr>
          <w:ilvl w:val="0"/>
          <w:numId w:val="2"/>
        </w:numPr>
      </w:pPr>
      <w:r>
        <w:rPr/>
        <w:t xml:space="preserve">Long-term effects of PM2.5 pollution</w:t>
      </w:r>
    </w:p>
    <w:p>
      <w:pPr>
        <w:spacing w:after="0"/>
        <w:numPr>
          <w:ilvl w:val="0"/>
          <w:numId w:val="2"/>
        </w:numPr>
      </w:pPr>
      <w:r>
        <w:rPr/>
        <w:t xml:space="preserve">Solutions to reduce air pollution levels in Beijing</w:t>
      </w:r>
    </w:p>
    <w:p>
      <w:pPr>
        <w:spacing w:after="0"/>
        <w:numPr>
          <w:ilvl w:val="0"/>
          <w:numId w:val="2"/>
        </w:numPr>
      </w:pPr>
      <w:r>
        <w:rPr/>
        <w:t xml:space="preserve">Evidence-based research on PM2.5 pollution</w:t>
      </w:r>
    </w:p>
    <w:p>
      <w:pPr>
        <w:numPr>
          <w:ilvl w:val="0"/>
          <w:numId w:val="2"/>
        </w:numPr>
      </w:pPr>
      <w:r>
        <w:rPr/>
        <w:t xml:space="preserve">Impact of COVID-19 on air pollution levels</w:t>
      </w:r>
    </w:p>
    <w:p>
      <w:pPr>
        <w:pStyle w:val="Heading1"/>
      </w:pPr>
      <w:bookmarkStart w:id="6" w:name="_Toc6"/>
      <w:r>
        <w:t>Report location:</w:t>
      </w:r>
      <w:bookmarkEnd w:id="6"/>
    </w:p>
    <w:p>
      <w:hyperlink r:id="rId8" w:history="1">
        <w:r>
          <w:rPr>
            <w:color w:val="2980b9"/>
            <w:u w:val="single"/>
          </w:rPr>
          <w:t xml:space="preserve">https://www.fullpicture.app/item/bba7ad3bd2354b1d78bef4809056ce15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7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72722?via%3Dihub" TargetMode="External"/><Relationship Id="rId8" Type="http://schemas.openxmlformats.org/officeDocument/2006/relationships/hyperlink" Target="https://www.fullpicture.app/item/bba7ad3bd2354b1d78bef4809056c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2023-02-24T03:06:42+01:00</dcterms:created>
  <dcterms:modified xsi:type="dcterms:W3CDTF">2023-02-24T03:06:42+01:00</dcterms:modified>
</cp:coreProperties>
</file>

<file path=docProps/custom.xml><?xml version="1.0" encoding="utf-8"?>
<Properties xmlns="http://schemas.openxmlformats.org/officeDocument/2006/custom-properties" xmlns:vt="http://schemas.openxmlformats.org/officeDocument/2006/docPropsVTypes"/>
</file>