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设计学科的社会化进程——以于尔约·索塔马的设计活动为例</w:t></w:r><w:br/><w:hyperlink r:id="rId7" w:history="1"><w:r><w:rPr><w:color w:val="2980b9"/><w:u w:val="single"/></w:rPr><w:t xml:space="preserve">https://mp.weixin.qq.com/s?__biz=MjM5MDUyNTY0MA%3D%3D&mid=2650311972&idx=1&sn=0c5ac7db89715d7319e3fb72b2452d50&chksm=be4f5c838938d595abf33bcd4fa5535a68103517545381ff438ac1bfb522caf04562257cc705&scene=27</w:t></w:r></w:hyperlink></w:p><w:p><w:pPr><w:pStyle w:val="Heading1"/></w:pPr><w:bookmarkStart w:id="2" w:name="_Toc2"/><w:r><w:t>Article summary:</w:t></w:r><w:bookmarkEnd w:id="2"/></w:p><w:p><w:pPr><w:jc w:val="both"/></w:pPr><w:r><w:rPr/><w:t xml:space="preserve">1. 设计学科的社会化进程：文章探讨了设计学科在积极回应社会问题和介入社会领域的过程中实现学科发展的情况。通过总结芬兰设计教育家于尔约·索塔马从学生领袖到国际战略家的设计实践，文章指出设计学科的社会属性日益丰富，包括社会责任意识、社会整合功能和社会赋权作用。</w:t></w:r></w:p><w:p><w:pPr><w:jc w:val="both"/></w:pPr><w:r><w:rPr/><w:t xml:space="preserve"></w:t></w:r></w:p><w:p><w:pPr><w:jc w:val="both"/></w:pPr><w:r><w:rPr/><w:t xml:space="preserve">2. 社会责任：设计行动回应社会民主需求：文章描述了20世纪60年代西方社会进入后战争经济复苏时期后，面临着消费主义、环境问题等挑战，并以芬兰设计学者于尔约·索塔马为例，阐述了他作为学生领袖组织斯堪的纳维亚设计学生运动，并引入新的设计理念来满足社会需求。</w:t></w:r></w:p><w:p><w:pPr><w:jc w:val="both"/></w:pPr><w:r><w:rPr/><w:t xml:space="preserve"></w:t></w:r></w:p><w:p><w:pPr><w:jc w:val="both"/></w:pPr><w:r><w:rPr/><w:t xml:space="preserve">3. 设计文化危机与革新：文章描述了20世纪60年代斯堪的纳维亚地区设计文化陷入“精英主义”危机，以及索塔马作为学生领袖组织的斯堪的纳维亚设计学生运动对此进行改革。通过举办研讨会和设计工作坊，引入新的设计概念和方法，推动设计学科的社会化进程。</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这篇文章主要讨论了设计学科的社会化进程，并以于尔约·索塔马的设计活动为例进行了分析。然而，文章存在一些潜在的偏见和问题。</w:t></w:r></w:p><w:p><w:pPr><w:jc w:val="both"/></w:pPr><w:r><w:rPr/><w:t xml:space="preserve"></w:t></w:r></w:p><w:p><w:pPr><w:jc w:val="both"/></w:pPr><w:r><w:rPr/><w:t xml:space="preserve">首先，文章没有提供关于于尔约·索塔马的设计活动的详细信息和背景。读者对于他在不同阶段的设计实践和发展设计理念的具体内容知之甚少。因此，文章在探讨索塔马如何反映了设计学科的社会化过程时缺乏充分的支持。</w:t></w:r></w:p><w:p><w:pPr><w:jc w:val="both"/></w:pPr><w:r><w:rPr/><w:t xml:space="preserve"></w:t></w:r></w:p><w:p><w:pPr><w:jc w:val="both"/></w:pPr><w:r><w:rPr/><w:t xml:space="preserve">其次，文章没有提供足够的证据来支持其关于设计学科日益丰富的社会属性的主张。虽然文章提到了社会责任意识、社会整合功能和社会赋权角色等方面，但没有具体说明这些属性是如何发展起来的，也没有引用相关研究或案例来支持这些观点。</w:t></w:r></w:p><w:p><w:pPr><w:jc w:val="both"/></w:pPr><w:r><w:rPr/><w:t xml:space="preserve"></w:t></w:r></w:p><w:p><w:pPr><w:jc w:val="both"/></w:pPr><w:r><w:rPr/><w:t xml:space="preserve">此外，文章似乎只关注了设计学科对社会问题作出积极回应和干预社会领域的一面，而忽视了其他可能存在的影响和问题。例如，文章没有探讨设计学科在商业化过程中可能带来的副作用，以及与其他利益相关者之间可能存在的冲突。</w:t></w:r></w:p><w:p><w:pPr><w:jc w:val="both"/></w:pPr><w:r><w:rPr/><w:t xml:space="preserve"></w:t></w:r></w:p><w:p><w:pPr><w:jc w:val="both"/></w:pPr><w:r><w:rPr/><w:t xml:space="preserve">最后，在呈现双方观点时，文章似乎更偏向于支持设计学科的社会化进程。它没有提供对可能存在的负面影响或争议的平等考虑，并且没有探索可能存在的反驳观点。</w:t></w:r></w:p><w:p><w:pPr><w:jc w:val="both"/></w:pPr><w:r><w:rPr/><w:t xml:space="preserve"></w:t></w:r></w:p><w:p><w:pPr><w:jc w:val="both"/></w:pPr><w:r><w:rPr/><w:t xml:space="preserve">综上所述，这篇文章在讨论设计学科的社会化进程时存在一些潜在的偏见和问题。它缺乏对于具体案例和证据的支持，忽视了其他可能存在的影响和问题，并且在呈现双方观点时不够平衡。为了提高其可信度和说服力，文章需要更全面地考虑各种因素，并提供充分的证据来支持其主张。</w:t></w:r></w:p><w:p><w:pPr><w:pStyle w:val="Heading1"/></w:pPr><w:bookmarkStart w:id="5" w:name="_Toc5"/><w:r><w:t>Topics for further research:</w:t></w:r><w:bookmarkEnd w:id="5"/></w:p><w:p><w:pPr><w:spacing w:after="0"/><w:numPr><w:ilvl w:val="0"/><w:numId w:val="2"/></w:numPr></w:pPr><w:r><w:rPr/><w:t xml:space="preserve">于尔约·索塔马的设计活动的详细信息和背景
</w:t></w:r></w:p><w:p><w:pPr><w:spacing w:after="0"/><w:numPr><w:ilvl w:val="0"/><w:numId w:val="2"/></w:numPr></w:pPr><w:r><w:rPr/><w:t xml:space="preserve">设计学科日益丰富的社会属性的具体发展和支持证据
</w:t></w:r></w:p><w:p><w:pPr><w:spacing w:after="0"/><w:numPr><w:ilvl w:val="0"/><w:numId w:val="2"/></w:numPr></w:pPr><w:r><w:rPr/><w:t xml:space="preserve">设计学科在商业化过程中可能带来的副作用和与其他利益相关者之间的冲突
</w:t></w:r></w:p><w:p><w:pPr><w:spacing w:after="0"/><w:numPr><w:ilvl w:val="0"/><w:numId w:val="2"/></w:numPr></w:pPr><w:r><w:rPr/><w:t xml:space="preserve">反驳观点和可能存在的负面影响或争议
</w:t></w:r></w:p><w:p><w:pPr><w:spacing w:after="0"/><w:numPr><w:ilvl w:val="0"/><w:numId w:val="2"/></w:numPr></w:pPr><w:r><w:rPr/><w:t xml:space="preserve">其他相关案例和研究来支持文章的观点
</w:t></w:r></w:p><w:p><w:pPr><w:numPr><w:ilvl w:val="0"/><w:numId w:val="2"/></w:numPr></w:pPr><w:r><w:rPr/><w:t xml:space="preserve">更全面地考虑各种因素，并提供充分的证据来支持主张。</w:t></w:r></w:p><w:p><w:pPr><w:pStyle w:val="Heading1"/></w:pPr><w:bookmarkStart w:id="6" w:name="_Toc6"/><w:r><w:t>Report location:</w:t></w:r><w:bookmarkEnd w:id="6"/></w:p><w:p><w:hyperlink r:id="rId8" w:history="1"><w:r><w:rPr><w:color w:val="2980b9"/><w:u w:val="single"/></w:rPr><w:t xml:space="preserve">https://www.fullpicture.app/item/bbc8c5bb24ce53efa2659fd052446d55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28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jM5MDUyNTY0MA%3D%3D&amp;mid=2650311972&amp;idx=1&amp;sn=0c5ac7db89715d7319e3fb72b2452d50&amp;chksm=be4f5c838938d595abf33bcd4fa5535a68103517545381ff438ac1bfb522caf04562257cc705&amp;scene=27" TargetMode="External"/><Relationship Id="rId8" Type="http://schemas.openxmlformats.org/officeDocument/2006/relationships/hyperlink" Target="https://www.fullpicture.app/item/bbc8c5bb24ce53efa2659fd052446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2024-01-03T01:36:45+01:00</dcterms:created>
  <dcterms:modified xsi:type="dcterms:W3CDTF">2024-01-03T01:36:45+01:00</dcterms:modified>
</cp:coreProperties>
</file>

<file path=docProps/custom.xml><?xml version="1.0" encoding="utf-8"?>
<Properties xmlns="http://schemas.openxmlformats.org/officeDocument/2006/custom-properties" xmlns:vt="http://schemas.openxmlformats.org/officeDocument/2006/docPropsVTypes"/>
</file>