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photoexcitation on secondary electron emission: A Monte Carlo study: Journal of Applied Physics: Vol 133, No 6</w:t>
      </w:r>
      <w:br/>
      <w:hyperlink r:id="rId7" w:history="1">
        <w:r>
          <w:rPr>
            <w:color w:val="2980b9"/>
            <w:u w:val="single"/>
          </w:rPr>
          <w:t xml:space="preserve">https://aip.scitation.org/doi/10.1063/5.0131989</w:t>
        </w:r>
      </w:hyperlink>
    </w:p>
    <w:p>
      <w:pPr>
        <w:pStyle w:val="Heading1"/>
      </w:pPr>
      <w:bookmarkStart w:id="2" w:name="_Toc2"/>
      <w:r>
        <w:t>Article summary:</w:t>
      </w:r>
      <w:bookmarkEnd w:id="2"/>
    </w:p>
    <w:p>
      <w:pPr>
        <w:jc w:val="both"/>
      </w:pPr>
      <w:r>
        <w:rPr/>
        <w:t xml:space="preserve">1. Understanding the dynamics of photocarriers is essential for improving the performance and stability of optoelectronic devices.</w:t>
      </w:r>
    </w:p>
    <w:p>
      <w:pPr>
        <w:jc w:val="both"/>
      </w:pPr>
      <w:r>
        <w:rPr/>
        <w:t xml:space="preserve">2. Techniques such as ultrafast electron diffraction (UED) and ultrafast transmission electron microscopy (UTEM) have been used to visualize photocarrier dynamics with great success.</w:t>
      </w:r>
    </w:p>
    <w:p>
      <w:pPr>
        <w:jc w:val="both"/>
      </w:pPr>
      <w:r>
        <w:rPr/>
        <w:t xml:space="preserve">3. Scanning ultrafast electron microscopy (SUEM) combines temporal resolution of short electron pulses with the spatial resolution of scanning electron microscopy (SEM), making it particularly suitable to study surface photocarrier transport.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impact of photoexcitation on secondary electron emission, using Monte Carlo simulations to analyze the data. The authors provide a clear explanation of their methodology and results, which are supported by relevant literature citations. The article is well-written and easy to understand, making it an excellent resource for those interested in this topic. </w:t>
      </w:r>
    </w:p>
    <w:p>
      <w:pPr>
        <w:jc w:val="both"/>
      </w:pPr>
      <w:r>
        <w:rPr/>
        <w:t xml:space="preserve">However, there are some potential biases that should be noted. For example, the authors focus primarily on techniques such as UED and UTEM, without exploring other methods that may be equally or more effective in studying photocarrier dynamics. Additionally, while the authors cite relevant literature throughout the article, they do not explore any counterarguments or alternative perspectives that may exist in these sources. Furthermore, while the authors discuss possible risks associated with their research, they do not provide any evidence to support their claims or explore any potential implications for their findings. </w:t>
      </w:r>
    </w:p>
    <w:p>
      <w:pPr>
        <w:jc w:val="both"/>
      </w:pPr>
      <w:r>
        <w:rPr/>
        <w:t xml:space="preserve">In conclusion, this article provides a thorough overview of photoexcitation on secondary electron emission and its implications for optoelectronic devices;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Photocarrier dynamics</w:t>
      </w:r>
    </w:p>
    <w:p>
      <w:pPr>
        <w:spacing w:after="0"/>
        <w:numPr>
          <w:ilvl w:val="0"/>
          <w:numId w:val="2"/>
        </w:numPr>
      </w:pPr>
      <w:r>
        <w:rPr/>
        <w:t xml:space="preserve">Optoelectronic device applications</w:t>
      </w:r>
    </w:p>
    <w:p>
      <w:pPr>
        <w:spacing w:after="0"/>
        <w:numPr>
          <w:ilvl w:val="0"/>
          <w:numId w:val="2"/>
        </w:numPr>
      </w:pPr>
      <w:r>
        <w:rPr/>
        <w:t xml:space="preserve">Alternative methods of photoexcitation</w:t>
      </w:r>
    </w:p>
    <w:p>
      <w:pPr>
        <w:spacing w:after="0"/>
        <w:numPr>
          <w:ilvl w:val="0"/>
          <w:numId w:val="2"/>
        </w:numPr>
      </w:pPr>
      <w:r>
        <w:rPr/>
        <w:t xml:space="preserve">Counterarguments to photoexcitation</w:t>
      </w:r>
    </w:p>
    <w:p>
      <w:pPr>
        <w:spacing w:after="0"/>
        <w:numPr>
          <w:ilvl w:val="0"/>
          <w:numId w:val="2"/>
        </w:numPr>
      </w:pPr>
      <w:r>
        <w:rPr/>
        <w:t xml:space="preserve">Risks associated with photoexcitation</w:t>
      </w:r>
    </w:p>
    <w:p>
      <w:pPr>
        <w:numPr>
          <w:ilvl w:val="0"/>
          <w:numId w:val="2"/>
        </w:numPr>
      </w:pPr>
      <w:r>
        <w:rPr/>
        <w:t xml:space="preserve">Implications of photoexcitation on optoelectronic devices</w:t>
      </w:r>
    </w:p>
    <w:p>
      <w:pPr>
        <w:pStyle w:val="Heading1"/>
      </w:pPr>
      <w:bookmarkStart w:id="6" w:name="_Toc6"/>
      <w:r>
        <w:t>Report location:</w:t>
      </w:r>
      <w:bookmarkEnd w:id="6"/>
    </w:p>
    <w:p>
      <w:hyperlink r:id="rId8" w:history="1">
        <w:r>
          <w:rPr>
            <w:color w:val="2980b9"/>
            <w:u w:val="single"/>
          </w:rPr>
          <w:t xml:space="preserve">https://www.fullpicture.app/item/bc1d327a95fd02196ab32a9c1568fa02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5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131989" TargetMode="External"/><Relationship Id="rId8" Type="http://schemas.openxmlformats.org/officeDocument/2006/relationships/hyperlink" Target="https://www.fullpicture.app/item/bc1d327a95fd02196ab32a9c1568fa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2023-02-18T02:26:48+01:00</dcterms:created>
  <dcterms:modified xsi:type="dcterms:W3CDTF">2023-02-18T02:26:48+01:00</dcterms:modified>
</cp:coreProperties>
</file>

<file path=docProps/custom.xml><?xml version="1.0" encoding="utf-8"?>
<Properties xmlns="http://schemas.openxmlformats.org/officeDocument/2006/custom-properties" xmlns:vt="http://schemas.openxmlformats.org/officeDocument/2006/docPropsVTypes"/>
</file>