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Virtual-battery based droop control and energy storage system size optimization of a DC microgrid for electric vehicle fast charging station - ScienceDirect</w:t>
      </w:r>
      <w:br/>
      <w:hyperlink r:id="rId7" w:history="1">
        <w:r>
          <w:rPr>
            <w:color w:val="2980b9"/>
            <w:u w:val="single"/>
          </w:rPr>
          <w:t xml:space="preserve">https://www.sciencedirect.com/science/article/pii/S0306261919318331</w:t>
        </w:r>
      </w:hyperlink>
    </w:p>
    <w:p>
      <w:pPr>
        <w:pStyle w:val="Heading1"/>
      </w:pPr>
      <w:bookmarkStart w:id="2" w:name="_Toc2"/>
      <w:r>
        <w:t>Article summary:</w:t>
      </w:r>
      <w:bookmarkEnd w:id="2"/>
    </w:p>
    <w:p>
      <w:pPr>
        <w:jc w:val="both"/>
      </w:pPr>
      <w:r>
        <w:rPr/>
        <w:t xml:space="preserve">1. A Virtual-battery based droop control strategy is proposed to ensure the autonomous and stable operation of a DC microgrid.</w:t>
      </w:r>
    </w:p>
    <w:p>
      <w:pPr>
        <w:jc w:val="both"/>
      </w:pPr>
      <w:r>
        <w:rPr/>
        <w:t xml:space="preserve">2. The proposed control strategy is validated in MATLAB/Simulink environment with an equivalent bus capacitance-based model.</w:t>
      </w:r>
    </w:p>
    <w:p>
      <w:pPr>
        <w:jc w:val="both"/>
      </w:pPr>
      <w:r>
        <w:rPr/>
        <w:t xml:space="preserve">3. Size optimization of the energy storage systems is realized under the proposed control strategy.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“Virtual-battery based droop control and energy storage system size optimization of a DC microgrid for electric vehicle fast charging station” provides an overview of a proposed decentralized Virtual-battery based droop control strategy for DC microgrids, which can be used to support EV fast charging in a distributed way. The article presents the advantages of this approach over conventional droop control strategies, such as higher PV utilization, less frequent connection of the grid and more precise voltage tracking. The effectiveness of the proposed control strategy is validated in MATLAB/Simulink environment with an equivalent bus capacitance-based model where the EV charging profile is obtained from real-world charging data of a fast charging station. Additionally, size optimization of the energy storage systems is realized under this proposed control strategy. </w:t>
      </w:r>
    </w:p>
    <w:p>
      <w:pPr>
        <w:jc w:val="both"/>
      </w:pPr>
      <w:r>
        <w:rPr/>
        <w:t xml:space="preserve">The article appears to be reliable and trustworthy overall, as it provides detailed information on the proposed approach and its advantages over conventional strategies, as well as evidence from real-world data to support its claims. Furthermore, it does not appear to contain any promotional content or partiality towards any particular approach or technology. However, there are some points that could have been explored further in order to provide a more comprehensive overview of this topic; for example, potential risks associated with using this approach could have been discussed in greater detail, as well as possible counterarguments that could be raised against it. Additionally, while both sides of the argument are presented fairly equally throughout most parts of the article, there are some sections where one side may be given more attention than another; for example, when discussing potential risks associated with using this approach, only positive outcomes are mentioned without exploring any potential drawbacks or challenges that may arise from using it.</w:t>
      </w:r>
    </w:p>
    <w:p>
      <w:pPr>
        <w:pStyle w:val="Heading1"/>
      </w:pPr>
      <w:bookmarkStart w:id="5" w:name="_Toc5"/>
      <w:r>
        <w:t>Topics for further research:</w:t>
      </w:r>
      <w:bookmarkEnd w:id="5"/>
    </w:p>
    <w:p>
      <w:pPr>
        <w:spacing w:after="0"/>
        <w:numPr>
          <w:ilvl w:val="0"/>
          <w:numId w:val="2"/>
        </w:numPr>
      </w:pPr>
      <w:r>
        <w:rPr/>
        <w:t xml:space="preserve">Potential risks of virtual-battery based droop control</w:t>
      </w:r>
    </w:p>
    <w:p>
      <w:pPr>
        <w:spacing w:after="0"/>
        <w:numPr>
          <w:ilvl w:val="0"/>
          <w:numId w:val="2"/>
        </w:numPr>
      </w:pPr>
      <w:r>
        <w:rPr/>
        <w:t xml:space="preserve">Challenges of using virtual-battery based droop control</w:t>
      </w:r>
    </w:p>
    <w:p>
      <w:pPr>
        <w:spacing w:after="0"/>
        <w:numPr>
          <w:ilvl w:val="0"/>
          <w:numId w:val="2"/>
        </w:numPr>
      </w:pPr>
      <w:r>
        <w:rPr/>
        <w:t xml:space="preserve">Counterarguments against virtual-battery based droop control</w:t>
      </w:r>
    </w:p>
    <w:p>
      <w:pPr>
        <w:spacing w:after="0"/>
        <w:numPr>
          <w:ilvl w:val="0"/>
          <w:numId w:val="2"/>
        </w:numPr>
      </w:pPr>
      <w:r>
        <w:rPr/>
        <w:t xml:space="preserve">Advantages of conventional droop control strategies</w:t>
      </w:r>
    </w:p>
    <w:p>
      <w:pPr>
        <w:spacing w:after="0"/>
        <w:numPr>
          <w:ilvl w:val="0"/>
          <w:numId w:val="2"/>
        </w:numPr>
      </w:pPr>
      <w:r>
        <w:rPr/>
        <w:t xml:space="preserve">Real-world applications of virtual-battery based droop control</w:t>
      </w:r>
    </w:p>
    <w:p>
      <w:pPr>
        <w:numPr>
          <w:ilvl w:val="0"/>
          <w:numId w:val="2"/>
        </w:numPr>
      </w:pPr>
      <w:r>
        <w:rPr/>
        <w:t xml:space="preserve">Optimization of energy storage systems for DC microgrids</w:t>
      </w:r>
    </w:p>
    <w:p>
      <w:pPr>
        <w:pStyle w:val="Heading1"/>
      </w:pPr>
      <w:bookmarkStart w:id="6" w:name="_Toc6"/>
      <w:r>
        <w:t>Report location:</w:t>
      </w:r>
      <w:bookmarkEnd w:id="6"/>
    </w:p>
    <w:p>
      <w:hyperlink r:id="rId8" w:history="1">
        <w:r>
          <w:rPr>
            <w:color w:val="2980b9"/>
            <w:u w:val="single"/>
          </w:rPr>
          <w:t xml:space="preserve">https://www.fullpicture.app/item/bc3696c34084239f7ddabfcff5fc0003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1E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9318331" TargetMode="External"/><Relationship Id="rId8" Type="http://schemas.openxmlformats.org/officeDocument/2006/relationships/hyperlink" Target="https://www.fullpicture.app/item/bc3696c34084239f7ddabfcff5fc00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2023-02-20T04:35:44+01:00</dcterms:created>
  <dcterms:modified xsi:type="dcterms:W3CDTF">2023-02-20T04:35:44+01:00</dcterms:modified>
</cp:coreProperties>
</file>

<file path=docProps/custom.xml><?xml version="1.0" encoding="utf-8"?>
<Properties xmlns="http://schemas.openxmlformats.org/officeDocument/2006/custom-properties" xmlns:vt="http://schemas.openxmlformats.org/officeDocument/2006/docPropsVTypes"/>
</file>