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for producing polylactic acid biocomposites for 3D printing with improved tensile and thermo-mechanical performance using grafted nanofibrillated cellulose - ScienceDirect</w:t>
      </w:r>
      <w:br/>
      <w:hyperlink r:id="rId7" w:history="1">
        <w:r>
          <w:rPr>
            <w:color w:val="2980b9"/>
            <w:u w:val="single"/>
          </w:rPr>
          <w:t xml:space="preserve">https://www.sciencedirect.com/science/article/pii/S2214860422007357?via%3Dihub</w:t>
        </w:r>
      </w:hyperlink>
    </w:p>
    <w:p>
      <w:pPr>
        <w:pStyle w:val="Heading1"/>
      </w:pPr>
      <w:bookmarkStart w:id="2" w:name="_Toc2"/>
      <w:r>
        <w:t>Article summary:</w:t>
      </w:r>
      <w:bookmarkEnd w:id="2"/>
    </w:p>
    <w:p>
      <w:pPr>
        <w:jc w:val="both"/>
      </w:pPr>
      <w:r>
        <w:rPr/>
        <w:t xml:space="preserve">1. A new method was developed to disperse nanofibrillated cellulose (CNF) in polylactic acid (PLA) composites for 3D printing.</w:t>
      </w:r>
    </w:p>
    <w:p>
      <w:pPr>
        <w:jc w:val="both"/>
      </w:pPr>
      <w:r>
        <w:rPr/>
        <w:t xml:space="preserve">2. The nanofibres were modified by grafting PLA onto their surface through in-situ polymerisation of L-lactide, which changed subsequent fibre/PLA interaction and enabled the production of reinforced microparticles.</w:t>
      </w:r>
    </w:p>
    <w:p>
      <w:pPr>
        <w:jc w:val="both"/>
      </w:pPr>
      <w:r>
        <w:rPr/>
        <w:t xml:space="preserve">3. The printed samples presented superior tensile properties, enhanced thermo-mechanical stability, and were dimensionally stable upon PLA crystallisation when g-CNF content is above 10 wt%.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method for producing polylactic acid biocomposites for 3D printing with improved tensile and thermo-mechanical performance using grafted nanofibrillated cellulose. The article is well written and provides a comprehensive description of the research process and results. It is clear that the authors have conducted extensive research on this topic and have provided evidence to support their claims. </w:t>
      </w:r>
    </w:p>
    <w:p>
      <w:pPr>
        <w:jc w:val="both"/>
      </w:pPr>
      <w:r>
        <w:rPr/>
        <w:t xml:space="preserve">The article does not appear to be biased or one-sided in its reporting, as it presents both sides of the argument equally. Furthermore, all claims are supported by evidence from experiments conducted by the authors, making them reliable and trustworthy. Additionally, potential risks associated with the use of this technology are noted throughout the article, providing readers with an understanding of any potential issues that may arise from its use. </w:t>
      </w:r>
    </w:p>
    <w:p>
      <w:pPr>
        <w:jc w:val="both"/>
      </w:pPr>
      <w:r>
        <w:rPr/>
        <w:t xml:space="preserve">The only potential issue with this article is that it does not explore any counterarguments or alternative methods for producing polylactic acid biocomposites for 3D printing with improved tensile and thermo-mechanical performance using grafted nanofibrillated cellulose. This could provide readers with a more comprehensive understanding of the topic at hand. </w:t>
      </w:r>
    </w:p>
    <w:p>
      <w:pPr>
        <w:jc w:val="both"/>
      </w:pPr>
      <w:r>
        <w:rPr/>
        <w:t xml:space="preserve">In conclusion, this article is reliable and trustworthy due to its comprehensive description of the research process and results as well as its lack of bias or one-sided reporting. However, it would benefit from exploring alternative methods or counterarguments related to producing polylactic acid biocomposites for 3D printing with improved tensile and thermo-mechanical performance using grafted nanofibrillated cellulose in order to provide readers with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Alternative methods for producing polylactic acid biocomposites</w:t>
      </w:r>
    </w:p>
    <w:p>
      <w:pPr>
        <w:spacing w:after="0"/>
        <w:numPr>
          <w:ilvl w:val="0"/>
          <w:numId w:val="2"/>
        </w:numPr>
      </w:pPr>
      <w:r>
        <w:rPr/>
        <w:t xml:space="preserve">Counterarguments for using grafted nanofibrillated cellulose</w:t>
      </w:r>
    </w:p>
    <w:p>
      <w:pPr>
        <w:spacing w:after="0"/>
        <w:numPr>
          <w:ilvl w:val="0"/>
          <w:numId w:val="2"/>
        </w:numPr>
      </w:pPr>
      <w:r>
        <w:rPr/>
        <w:t xml:space="preserve">3D printing with improved tensile performance</w:t>
      </w:r>
    </w:p>
    <w:p>
      <w:pPr>
        <w:spacing w:after="0"/>
        <w:numPr>
          <w:ilvl w:val="0"/>
          <w:numId w:val="2"/>
        </w:numPr>
      </w:pPr>
      <w:r>
        <w:rPr/>
        <w:t xml:space="preserve">Thermo-mechanical performance of polylactic acid biocomposites</w:t>
      </w:r>
    </w:p>
    <w:p>
      <w:pPr>
        <w:spacing w:after="0"/>
        <w:numPr>
          <w:ilvl w:val="0"/>
          <w:numId w:val="2"/>
        </w:numPr>
      </w:pPr>
      <w:r>
        <w:rPr/>
        <w:t xml:space="preserve">Advantages of using grafted nanofibrillated cellulose</w:t>
      </w:r>
    </w:p>
    <w:p>
      <w:pPr>
        <w:numPr>
          <w:ilvl w:val="0"/>
          <w:numId w:val="2"/>
        </w:numPr>
      </w:pPr>
      <w:r>
        <w:rPr/>
        <w:t xml:space="preserve">Potential risks associated with 3D printing biocomposites</w:t>
      </w:r>
    </w:p>
    <w:p>
      <w:pPr>
        <w:pStyle w:val="Heading1"/>
      </w:pPr>
      <w:bookmarkStart w:id="6" w:name="_Toc6"/>
      <w:r>
        <w:t>Report location:</w:t>
      </w:r>
      <w:bookmarkEnd w:id="6"/>
    </w:p>
    <w:p>
      <w:hyperlink r:id="rId8" w:history="1">
        <w:r>
          <w:rPr>
            <w:color w:val="2980b9"/>
            <w:u w:val="single"/>
          </w:rPr>
          <w:t xml:space="preserve">https://www.fullpicture.app/item/bc3f8f2e0667ae048a6a50dbc9189abc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8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357?via%3Dihub" TargetMode="External"/><Relationship Id="rId8" Type="http://schemas.openxmlformats.org/officeDocument/2006/relationships/hyperlink" Target="https://www.fullpicture.app/item/bc3f8f2e0667ae048a6a50dbc9189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2023-03-09T17:40:37+01:00</dcterms:created>
  <dcterms:modified xsi:type="dcterms:W3CDTF">2023-03-09T17:40:37+01:00</dcterms:modified>
</cp:coreProperties>
</file>

<file path=docProps/custom.xml><?xml version="1.0" encoding="utf-8"?>
<Properties xmlns="http://schemas.openxmlformats.org/officeDocument/2006/custom-properties" xmlns:vt="http://schemas.openxmlformats.org/officeDocument/2006/docPropsVTypes"/>
</file>