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 Exosomal miRNAs Associated With Metabolism as Early Predictor of Gestational Diabetes Mellitus - PubMed</w:t>
      </w:r>
      <w:br/>
      <w:hyperlink r:id="rId7" w:history="1">
        <w:r>
          <w:rPr>
            <w:color w:val="2980b9"/>
            <w:u w:val="single"/>
          </w:rPr>
          <w:t xml:space="preserve">https://pubmed.ncbi.nlm.nih.gov/35926094/</w:t>
        </w:r>
      </w:hyperlink>
    </w:p>
    <w:p>
      <w:pPr>
        <w:pStyle w:val="Heading1"/>
      </w:pPr>
      <w:bookmarkStart w:id="2" w:name="_Toc2"/>
      <w:r>
        <w:t>Article summary:</w:t>
      </w:r>
      <w:bookmarkEnd w:id="2"/>
    </w:p>
    <w:p>
      <w:pPr>
        <w:jc w:val="both"/>
      </w:pPr>
      <w:r>
        <w:rPr/>
        <w:t xml:space="preserve">1. Plasma exosomal miRNAs were identified as potential early predictors of gestational diabetes mellitus (GDM) through high-throughput small-RNA sequencing and validation in a larger cohort.</w:t>
      </w:r>
    </w:p>
    <w:p>
      <w:pPr>
        <w:jc w:val="both"/>
      </w:pPr>
      <w:r>
        <w:rPr/>
        <w:t xml:space="preserve">2. Five differentially expressed exosomal miRNAs were found, with miR-423-5p upregulated and miR-122-5p, miR-148a-3p, miR-192-5p, and miR-99a-5p downregulated in women with GDM.</w:t>
      </w:r>
    </w:p>
    <w:p>
      <w:pPr>
        <w:jc w:val="both"/>
      </w:pPr>
      <w:r>
        <w:rPr/>
        <w:t xml:space="preserve">3. Target genes of these dysregulated exosomal miRNAs were associated with insulin and AMPK signaling pathways involved in the regulation of metabolism in GDM. The combination of these five exosomal miRNAs had an area under the curve of 0.82 for early prediction of GDM.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"Plasma Exosomal miRNAs Associated With Metabolism as Early Predictor of Gestational Diabetes Mellitus" presents a study that aimed to identify differentially expressed miRNAs in plasma exosomes of pregnant women with gestational diabetes mellitus (GDM) and those with normal glucose tolerance (NGT). The study found 22 exosomal miRNAs, five of which were validated by real-time qPCR. The authors suggest that these dysregulated exosomal miRNAs might influence the insulin and AMPK signaling pathways and could contribute to the early prediction of GDM.</w:t>
      </w:r>
    </w:p>
    <w:p>
      <w:pPr>
        <w:jc w:val="both"/>
      </w:pPr>
      <w:r>
        <w:rPr/>
        <w:t xml:space="preserve"/>
      </w:r>
    </w:p>
    <w:p>
      <w:pPr>
        <w:jc w:val="both"/>
      </w:pPr>
      <w:r>
        <w:rPr/>
        <w:t xml:space="preserve">Overall, the article provides a detailed account of the study's methodology, results, and conclusions. However, there are some potential biases and limitations that need to be considered. For instance, the sample size for the initial sequencing analysis was relatively small (12 pregnant women with GDM and 12 with NGT), which may limit the generalizability of the findings. Additionally, while the authors suggest that dysregulated exosomal miRNAs could contribute to the early prediction of GDM, they do not provide evidence for how this might be achieved in clinical practice.</w:t>
      </w:r>
    </w:p>
    <w:p>
      <w:pPr>
        <w:jc w:val="both"/>
      </w:pPr>
      <w:r>
        <w:rPr/>
        <w:t xml:space="preserve"/>
      </w:r>
    </w:p>
    <w:p>
      <w:pPr>
        <w:jc w:val="both"/>
      </w:pPr>
      <w:r>
        <w:rPr/>
        <w:t xml:space="preserve">Furthermore, while the study identified target genes for some of the dysregulated exosomal miRNAs, it is unclear how these genes are involved in GDM pathogenesis or whether they represent viable therapeutic targets. Additionally, while the authors suggest that dysregulated exosomal miRNAs might influence insulin and AMPK signaling pathways in GDM, they do not provide direct evidence for this claim.</w:t>
      </w:r>
    </w:p>
    <w:p>
      <w:pPr>
        <w:jc w:val="both"/>
      </w:pPr>
      <w:r>
        <w:rPr/>
        <w:t xml:space="preserve"/>
      </w:r>
    </w:p>
    <w:p>
      <w:pPr>
        <w:jc w:val="both"/>
      </w:pPr>
      <w:r>
        <w:rPr/>
        <w:t xml:space="preserve">Another limitation is that the study did not explore potential confounding factors that may affect exosome composition or miRNA expression levels in pregnant women. For example, maternal age, BMI, ethnicity, and other medical conditions may influence exosome secretion or miRNA expression levels.</w:t>
      </w:r>
    </w:p>
    <w:p>
      <w:pPr>
        <w:jc w:val="both"/>
      </w:pPr>
      <w:r>
        <w:rPr/>
        <w:t xml:space="preserve"/>
      </w:r>
    </w:p>
    <w:p>
      <w:pPr>
        <w:jc w:val="both"/>
      </w:pPr>
      <w:r>
        <w:rPr/>
        <w:t xml:space="preserve">Finally, it is worth noting that while the article presents an interesting avenue for future research on GDM diagnosis and treatment using plasma exosomal miRNAs as biomarkers; it does not provide any information on potential risks associated with this approach or ethical considerations related to using biological samples from pregnant women.</w:t>
      </w:r>
    </w:p>
    <w:p>
      <w:pPr>
        <w:jc w:val="both"/>
      </w:pPr>
      <w:r>
        <w:rPr/>
        <w:t xml:space="preserve"/>
      </w:r>
    </w:p>
    <w:p>
      <w:pPr>
        <w:jc w:val="both"/>
      </w:pPr>
      <w:r>
        <w:rPr/>
        <w:t xml:space="preserve">In conclusion, while "Plasma Exosomal miRNAs Associated With Metabolism as Early Predictor of Gestational Diabetes Mellitus" presents a well-designed study with promising findings regarding plasma exosomal miRNA biomarkers for GDM diagnosis; there are several limitations and potential biases that need to be considered when interpreting its results. Further research is needed to validate these findings in larger cohorts and explore their clinical implications fully.</w:t>
      </w:r>
    </w:p>
    <w:p>
      <w:pPr>
        <w:pStyle w:val="Heading1"/>
      </w:pPr>
      <w:bookmarkStart w:id="5" w:name="_Toc5"/>
      <w:r>
        <w:t>Topics for further research:</w:t>
      </w:r>
      <w:bookmarkEnd w:id="5"/>
    </w:p>
    <w:p>
      <w:pPr>
        <w:spacing w:after="0"/>
        <w:numPr>
          <w:ilvl w:val="0"/>
          <w:numId w:val="2"/>
        </w:numPr>
      </w:pPr>
      <w:r>
        <w:rPr/>
        <w:t xml:space="preserve">Confounding factors affecting exosome composition and miRNA expression in pregnancy
</w:t>
      </w:r>
    </w:p>
    <w:p>
      <w:pPr>
        <w:spacing w:after="0"/>
        <w:numPr>
          <w:ilvl w:val="0"/>
          <w:numId w:val="2"/>
        </w:numPr>
      </w:pPr>
      <w:r>
        <w:rPr/>
        <w:t xml:space="preserve">Potential risks and ethical considerations of using plasma exosomal miRNAs as biomarkers in GDM diagnosis
</w:t>
      </w:r>
    </w:p>
    <w:p>
      <w:pPr>
        <w:spacing w:after="0"/>
        <w:numPr>
          <w:ilvl w:val="0"/>
          <w:numId w:val="2"/>
        </w:numPr>
      </w:pPr>
      <w:r>
        <w:rPr/>
        <w:t xml:space="preserve">Direct evidence for dysregulated exosomal miRNAs influencing insulin and AMPK signaling pathways in GDM
</w:t>
      </w:r>
    </w:p>
    <w:p>
      <w:pPr>
        <w:spacing w:after="0"/>
        <w:numPr>
          <w:ilvl w:val="0"/>
          <w:numId w:val="2"/>
        </w:numPr>
      </w:pPr>
      <w:r>
        <w:rPr/>
        <w:t xml:space="preserve">Viable therapeutic targets for dysregulated exosomal miRNAs in GDM
</w:t>
      </w:r>
    </w:p>
    <w:p>
      <w:pPr>
        <w:spacing w:after="0"/>
        <w:numPr>
          <w:ilvl w:val="0"/>
          <w:numId w:val="2"/>
        </w:numPr>
      </w:pPr>
      <w:r>
        <w:rPr/>
        <w:t xml:space="preserve">Larger cohort studies validating plasma exosomal miRNA biomarkers for GDM diagnosis
</w:t>
      </w:r>
    </w:p>
    <w:p>
      <w:pPr>
        <w:numPr>
          <w:ilvl w:val="0"/>
          <w:numId w:val="2"/>
        </w:numPr>
      </w:pPr>
      <w:r>
        <w:rPr/>
        <w:t xml:space="preserve">Clinical implications and practical applications of using plasma exosomal miRNAs as early predictors of GDM.</w:t>
      </w:r>
    </w:p>
    <w:p>
      <w:pPr>
        <w:pStyle w:val="Heading1"/>
      </w:pPr>
      <w:bookmarkStart w:id="6" w:name="_Toc6"/>
      <w:r>
        <w:t>Report location:</w:t>
      </w:r>
      <w:bookmarkEnd w:id="6"/>
    </w:p>
    <w:p>
      <w:hyperlink r:id="rId8" w:history="1">
        <w:r>
          <w:rPr>
            <w:color w:val="2980b9"/>
            <w:u w:val="single"/>
          </w:rPr>
          <w:t xml:space="preserve">https://www.fullpicture.app/item/bc4921c5f76ca06947008173780631bf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2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26094/" TargetMode="External"/><Relationship Id="rId8" Type="http://schemas.openxmlformats.org/officeDocument/2006/relationships/hyperlink" Target="https://www.fullpicture.app/item/bc4921c5f76ca0694700817378063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2023-12-22T22:36:32+01:00</dcterms:created>
  <dcterms:modified xsi:type="dcterms:W3CDTF">2023-12-22T22:36:32+01:00</dcterms:modified>
</cp:coreProperties>
</file>

<file path=docProps/custom.xml><?xml version="1.0" encoding="utf-8"?>
<Properties xmlns="http://schemas.openxmlformats.org/officeDocument/2006/custom-properties" xmlns:vt="http://schemas.openxmlformats.org/officeDocument/2006/docPropsVTypes"/>
</file>