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高熵合金摩擦学的最新进展：批判性综述 - ScienceDirect</w:t>
      </w:r>
      <w:br/>
      <w:hyperlink r:id="rId7" w:history="1">
        <w:r>
          <w:rPr>
            <w:color w:val="2980b9"/>
            <w:u w:val="single"/>
          </w:rPr>
          <w:t xml:space="preserve">https://www.sciencedirect.com/science/article/abs/pii/S0079642523000385?via%3Dihub=</w:t>
        </w:r>
      </w:hyperlink>
    </w:p>
    <w:p>
      <w:pPr>
        <w:pStyle w:val="Heading1"/>
      </w:pPr>
      <w:bookmarkStart w:id="2" w:name="_Toc2"/>
      <w:r>
        <w:t>Article summary:</w:t>
      </w:r>
      <w:bookmarkEnd w:id="2"/>
    </w:p>
    <w:p>
      <w:pPr>
        <w:jc w:val="both"/>
      </w:pPr>
      <w:r>
        <w:rPr/>
        <w:t xml:space="preserve">1. 高熵合金是一种具有独特特性的创新材料，适用于医疗、能源、航空航天、工业技术和运输等多个领域。</w:t>
      </w:r>
    </w:p>
    <w:p>
      <w:pPr>
        <w:jc w:val="both"/>
      </w:pPr>
      <w:r>
        <w:rPr/>
        <w:t xml:space="preserve">2. 高熵合金的四大核心效应包括高熵效应、缓慢扩散、严重的晶格畸变和鸡尾酒效应，这些效应影响了高熵合金的形态和所需特性。</w:t>
      </w:r>
    </w:p>
    <w:p>
      <w:pPr>
        <w:jc w:val="both"/>
      </w:pPr>
      <w:r>
        <w:rPr/>
        <w:t xml:space="preserve">3. 不同制造方法、合金元素和摩擦学参数对高熵合金的磨损和摩擦行为有着重要影响，而热处理和时效可以改善高熵合金的力学和摩擦学特性。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根据提供的文章片段，很难对整篇文章进行详细的批判性分析。然而，可以注意到以下几点：</w:t>
      </w:r>
    </w:p>
    <w:p>
      <w:pPr>
        <w:jc w:val="both"/>
      </w:pPr>
      <w:r>
        <w:rPr/>
        <w:t xml:space="preserve"/>
      </w:r>
    </w:p>
    <w:p>
      <w:pPr>
        <w:jc w:val="both"/>
      </w:pPr>
      <w:r>
        <w:rPr/>
        <w:t xml:space="preserve">1. 缺乏具体数据和引用：文章中提到了高熵合金的四种核心效应以及不同制造方法对其摩擦学行为的影响，但没有提供具体的数据和引用来支持这些观点。缺乏实验证据可能会降低读者对文章内容的可信度。</w:t>
      </w:r>
    </w:p>
    <w:p>
      <w:pPr>
        <w:jc w:val="both"/>
      </w:pPr>
      <w:r>
        <w:rPr/>
        <w:t xml:space="preserve"/>
      </w:r>
    </w:p>
    <w:p>
      <w:pPr>
        <w:jc w:val="both"/>
      </w:pPr>
      <w:r>
        <w:rPr/>
        <w:t xml:space="preserve">2. 片面报道：从提供的片段来看，文章似乎只关注高熵合金在摩擦学方面的应用和性能改进，并没有探讨其他可能存在的问题或风险。这种片面报道可能导致读者对高熵合金的全面理解有所欠缺。</w:t>
      </w:r>
    </w:p>
    <w:p>
      <w:pPr>
        <w:jc w:val="both"/>
      </w:pPr>
      <w:r>
        <w:rPr/>
        <w:t xml:space="preserve"/>
      </w:r>
    </w:p>
    <w:p>
      <w:pPr>
        <w:jc w:val="both"/>
      </w:pPr>
      <w:r>
        <w:rPr/>
        <w:t xml:space="preserve">3. 缺失考虑点：根据提供的片段，文章没有涉及高熵合金在环境影响、可持续性或成本效益等方面的考虑。这些因素在评估材料应用时通常是重要考虑因素之一。</w:t>
      </w:r>
    </w:p>
    <w:p>
      <w:pPr>
        <w:jc w:val="both"/>
      </w:pPr>
      <w:r>
        <w:rPr/>
        <w:t xml:space="preserve"/>
      </w:r>
    </w:p>
    <w:p>
      <w:pPr>
        <w:jc w:val="both"/>
      </w:pPr>
      <w:r>
        <w:rPr/>
        <w:t xml:space="preserve">4. 无根据主张：文章中提到高熵合金必须具有相似或更优越质量才能在某些领域得到应用，但未给出任何支持这一主张的证据。这样的无根据主张可能会引起读者的质疑。</w:t>
      </w:r>
    </w:p>
    <w:p>
      <w:pPr>
        <w:jc w:val="both"/>
      </w:pPr>
      <w:r>
        <w:rPr/>
        <w:t xml:space="preserve"/>
      </w:r>
    </w:p>
    <w:p>
      <w:pPr>
        <w:jc w:val="both"/>
      </w:pPr>
      <w:r>
        <w:rPr/>
        <w:t xml:space="preserve">综上所述，根据提供的文章片段，可以看出一些潜在的偏见和不足之处。然而，由于缺乏完整的文章内容，无法对其进行全面的批判性分析。</w:t>
      </w:r>
    </w:p>
    <w:p>
      <w:pPr>
        <w:pStyle w:val="Heading1"/>
      </w:pPr>
      <w:bookmarkStart w:id="5" w:name="_Toc5"/>
      <w:r>
        <w:t>Topics for further research:</w:t>
      </w:r>
      <w:bookmarkEnd w:id="5"/>
    </w:p>
    <w:p>
      <w:pPr>
        <w:spacing w:after="0"/>
        <w:numPr>
          <w:ilvl w:val="0"/>
          <w:numId w:val="2"/>
        </w:numPr>
      </w:pPr>
      <w:r>
        <w:rPr/>
        <w:t xml:space="preserve">高熵合金的核心效应和制造方法对摩擦学行为的影响
</w:t>
      </w:r>
    </w:p>
    <w:p>
      <w:pPr>
        <w:spacing w:after="0"/>
        <w:numPr>
          <w:ilvl w:val="0"/>
          <w:numId w:val="2"/>
        </w:numPr>
      </w:pPr>
      <w:r>
        <w:rPr/>
        <w:t xml:space="preserve">高熵合金的实验证据和引用
</w:t>
      </w:r>
    </w:p>
    <w:p>
      <w:pPr>
        <w:spacing w:after="0"/>
        <w:numPr>
          <w:ilvl w:val="0"/>
          <w:numId w:val="2"/>
        </w:numPr>
      </w:pPr>
      <w:r>
        <w:rPr/>
        <w:t xml:space="preserve">高熵合金的其他问题或风险
</w:t>
      </w:r>
    </w:p>
    <w:p>
      <w:pPr>
        <w:spacing w:after="0"/>
        <w:numPr>
          <w:ilvl w:val="0"/>
          <w:numId w:val="2"/>
        </w:numPr>
      </w:pPr>
      <w:r>
        <w:rPr/>
        <w:t xml:space="preserve">高熵合金的环境影响、可持续性和成本效益
</w:t>
      </w:r>
    </w:p>
    <w:p>
      <w:pPr>
        <w:spacing w:after="0"/>
        <w:numPr>
          <w:ilvl w:val="0"/>
          <w:numId w:val="2"/>
        </w:numPr>
      </w:pPr>
      <w:r>
        <w:rPr/>
        <w:t xml:space="preserve">高熵合金在某些领域应用的要求和质量标准
</w:t>
      </w:r>
    </w:p>
    <w:p>
      <w:pPr>
        <w:numPr>
          <w:ilvl w:val="0"/>
          <w:numId w:val="2"/>
        </w:numPr>
      </w:pPr>
      <w:r>
        <w:rPr/>
        <w:t xml:space="preserve">高熵合金的优势和局限性</w:t>
      </w:r>
    </w:p>
    <w:p>
      <w:pPr>
        <w:pStyle w:val="Heading1"/>
      </w:pPr>
      <w:bookmarkStart w:id="6" w:name="_Toc6"/>
      <w:r>
        <w:t>Report location:</w:t>
      </w:r>
      <w:bookmarkEnd w:id="6"/>
    </w:p>
    <w:p>
      <w:hyperlink r:id="rId8" w:history="1">
        <w:r>
          <w:rPr>
            <w:color w:val="2980b9"/>
            <w:u w:val="single"/>
          </w:rPr>
          <w:t xml:space="preserve">https://www.fullpicture.app/item/bc4e0452f07200d3b631fbe4a33e0020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7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79642523000385?via%3Dihub=" TargetMode="External"/><Relationship Id="rId8" Type="http://schemas.openxmlformats.org/officeDocument/2006/relationships/hyperlink" Target="https://www.fullpicture.app/item/bc4e0452f07200d3b631fbe4a33e00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2023-11-28T09:51:06+01:00</dcterms:created>
  <dcterms:modified xsi:type="dcterms:W3CDTF">2023-11-28T09:51:06+01:00</dcterms:modified>
</cp:coreProperties>
</file>

<file path=docProps/custom.xml><?xml version="1.0" encoding="utf-8"?>
<Properties xmlns="http://schemas.openxmlformats.org/officeDocument/2006/custom-properties" xmlns:vt="http://schemas.openxmlformats.org/officeDocument/2006/docPropsVTypes"/>
</file>