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dielectrophoretic separation and classification of non‐biological particles - Pesch - 2021 - ELECTROPHORESIS - Wiley Online Library</w:t>
      </w:r>
      <w:br/>
      <w:hyperlink r:id="rId7" w:history="1">
        <w:r>
          <w:rPr>
            <w:color w:val="2980b9"/>
            <w:u w:val="single"/>
          </w:rPr>
          <w:t xml:space="preserve">https://analyticalsciencejournals.onlinelibrary.wiley.com/doi/full/10.1002/elps.202000137</w:t>
        </w:r>
      </w:hyperlink>
    </w:p>
    <w:p>
      <w:pPr>
        <w:pStyle w:val="Heading1"/>
      </w:pPr>
      <w:bookmarkStart w:id="2" w:name="_Toc2"/>
      <w:r>
        <w:t>Article summary:</w:t>
      </w:r>
      <w:bookmarkEnd w:id="2"/>
    </w:p>
    <w:p>
      <w:pPr>
        <w:jc w:val="both"/>
      </w:pPr>
      <w:r>
        <w:rPr/>
        <w:t xml:space="preserve">1. Dielectrophoresis (DEP) is a technique used to separate particles based on their induced dipole in a non-homogeneous electric field.</w:t>
      </w:r>
    </w:p>
    <w:p>
      <w:pPr>
        <w:jc w:val="both"/>
      </w:pPr>
      <w:r>
        <w:rPr/>
        <w:t xml:space="preserve">2. DEP has been applied commercially for almost 100 years, and was first mentioned by Herbert Pohl in 1951.</w:t>
      </w:r>
    </w:p>
    <w:p>
      <w:pPr>
        <w:jc w:val="both"/>
      </w:pPr>
      <w:r>
        <w:rPr/>
        <w:t xml:space="preserve">3. This review focuses on the application of DEP for non-biological particle systems, with an emphasis on industrial-scale separation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dielectrophoretic separation and classification of non-biological particles, discussing its history, theory, device designs, and applications. The article is well written and organized, providing clear explanations of the concepts discussed. The author also provides references to relevant research papers throughout the text to support their claims. </w:t>
      </w:r>
    </w:p>
    <w:p>
      <w:pPr>
        <w:jc w:val="both"/>
      </w:pPr>
      <w:r>
        <w:rPr/>
        <w:t xml:space="preserve">The article does not appear to be biased or one-sided in its reporting; it presents both sides of the argument fairly and objectively. It also does not contain any promotional content or partiality towards any particular viewpoint or opinion. Furthermore, the article acknowledges potential risks associated with DEP applications and discusses them in detail. </w:t>
      </w:r>
    </w:p>
    <w:p>
      <w:pPr>
        <w:jc w:val="both"/>
      </w:pPr>
      <w:r>
        <w:rPr/>
        <w:t xml:space="preserve">The only potential issue with the article is that it does not explore counterarguments or alternative points of view regarding dielectrophoretic separation and classification of non-biological particles. However, this is likely due to the fact that the article is intended as an overview rather than a detailed analysis of all aspects related to this topic.</w:t>
      </w:r>
    </w:p>
    <w:p>
      <w:pPr>
        <w:pStyle w:val="Heading1"/>
      </w:pPr>
      <w:bookmarkStart w:id="5" w:name="_Toc5"/>
      <w:r>
        <w:t>Topics for further research:</w:t>
      </w:r>
      <w:bookmarkEnd w:id="5"/>
    </w:p>
    <w:p>
      <w:pPr>
        <w:spacing w:after="0"/>
        <w:numPr>
          <w:ilvl w:val="0"/>
          <w:numId w:val="2"/>
        </w:numPr>
      </w:pPr>
      <w:r>
        <w:rPr/>
        <w:t xml:space="preserve">Dielectrophoretic separation applications</w:t>
      </w:r>
    </w:p>
    <w:p>
      <w:pPr>
        <w:spacing w:after="0"/>
        <w:numPr>
          <w:ilvl w:val="0"/>
          <w:numId w:val="2"/>
        </w:numPr>
      </w:pPr>
      <w:r>
        <w:rPr/>
        <w:t xml:space="preserve">Dielectrophoretic classification of non-biological particles</w:t>
      </w:r>
    </w:p>
    <w:p>
      <w:pPr>
        <w:spacing w:after="0"/>
        <w:numPr>
          <w:ilvl w:val="0"/>
          <w:numId w:val="2"/>
        </w:numPr>
      </w:pPr>
      <w:r>
        <w:rPr/>
        <w:t xml:space="preserve">Dielectrophoretic device designs</w:t>
      </w:r>
    </w:p>
    <w:p>
      <w:pPr>
        <w:spacing w:after="0"/>
        <w:numPr>
          <w:ilvl w:val="0"/>
          <w:numId w:val="2"/>
        </w:numPr>
      </w:pPr>
      <w:r>
        <w:rPr/>
        <w:t xml:space="preserve">Dielectrophoretic separation theory</w:t>
      </w:r>
    </w:p>
    <w:p>
      <w:pPr>
        <w:spacing w:after="0"/>
        <w:numPr>
          <w:ilvl w:val="0"/>
          <w:numId w:val="2"/>
        </w:numPr>
      </w:pPr>
      <w:r>
        <w:rPr/>
        <w:t xml:space="preserve">Dielectrophoretic separation risks</w:t>
      </w:r>
    </w:p>
    <w:p>
      <w:pPr>
        <w:numPr>
          <w:ilvl w:val="0"/>
          <w:numId w:val="2"/>
        </w:numPr>
      </w:pPr>
      <w:r>
        <w:rPr/>
        <w:t xml:space="preserve">Alternative approaches to dielectrophoretic separation</w:t>
      </w:r>
    </w:p>
    <w:p>
      <w:pPr>
        <w:pStyle w:val="Heading1"/>
      </w:pPr>
      <w:bookmarkStart w:id="6" w:name="_Toc6"/>
      <w:r>
        <w:t>Report location:</w:t>
      </w:r>
      <w:bookmarkEnd w:id="6"/>
    </w:p>
    <w:p>
      <w:hyperlink r:id="rId8" w:history="1">
        <w:r>
          <w:rPr>
            <w:color w:val="2980b9"/>
            <w:u w:val="single"/>
          </w:rPr>
          <w:t xml:space="preserve">https://www.fullpicture.app/item/bc5b177a8400451321bd6cbb957e8a6e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4F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alyticalsciencejournals.onlinelibrary.wiley.com/doi/full/10.1002/elps.202000137" TargetMode="External"/><Relationship Id="rId8" Type="http://schemas.openxmlformats.org/officeDocument/2006/relationships/hyperlink" Target="https://www.fullpicture.app/item/bc5b177a8400451321bd6cbb957e8a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2023-02-20T02:42:36+01:00</dcterms:created>
  <dcterms:modified xsi:type="dcterms:W3CDTF">2023-02-20T02:42:36+01:00</dcterms:modified>
</cp:coreProperties>
</file>

<file path=docProps/custom.xml><?xml version="1.0" encoding="utf-8"?>
<Properties xmlns="http://schemas.openxmlformats.org/officeDocument/2006/custom-properties" xmlns:vt="http://schemas.openxmlformats.org/officeDocument/2006/docPropsVTypes"/>
</file>