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Adipogenesis: From Stem Cell to Adipocyte | Annual Review of Biochemistry</w:t>
      </w:r>
      <w:br/>
      <w:hyperlink r:id="rId7" w:history="1">
        <w:r>
          <w:rPr>
            <w:color w:val="2980b9"/>
            <w:u w:val="single"/>
          </w:rPr>
          <w:t xml:space="preserve">https://www.annualreviews.org/doi/10.1146/annurev-biochem-052110-115718</w:t>
        </w:r>
      </w:hyperlink>
    </w:p>
    <w:p>
      <w:pPr>
        <w:pStyle w:val="Heading1"/>
      </w:pPr>
      <w:bookmarkStart w:id="2" w:name="_Toc2"/>
      <w:r>
        <w:t>Article summary:</w:t>
      </w:r>
      <w:bookmarkEnd w:id="2"/>
    </w:p>
    <w:p>
      <w:pPr>
        <w:jc w:val="both"/>
      </w:pPr>
      <w:r>
        <w:rPr/>
        <w:t xml:space="preserve">1. Excessive caloric intake can lead to adipocyte hyperplasia and adiposity.</w:t>
      </w:r>
    </w:p>
    <w:p>
      <w:pPr>
        <w:jc w:val="both"/>
      </w:pPr>
      <w:r>
        <w:rPr/>
        <w:t xml:space="preserve">2. Mesenchymal stem cells (MSCs) provide an unlimited supply of adipocyte precursors, which are triggered by signaling factors such as BMP and Wnt families.</w:t>
      </w:r>
    </w:p>
    <w:p>
      <w:pPr>
        <w:jc w:val="both"/>
      </w:pPr>
      <w:r>
        <w:rPr/>
        <w:t xml:space="preserve">3. Mitotic clonal expansion involves a transcription factor cascade, followed by the expression of adipocyte genes, which is regulated by phosphorylations of the transcription factor CCATT enhancer-binding protein β (C/EBPβ).</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“Adipogenesis: From Stem Cell to Adipocyte” from Annual Review of Biochemistry provides a comprehensive overview of the process of adipogenesis, from stem cell recruitment to preadipocytes differentiation into mature adipocytes. The article is well-structured and clearly written, with each step in the process being explained in detail. The authors have provided evidence for their claims and have cited relevant research studies to support their arguments. </w:t>
      </w:r>
    </w:p>
    <w:p>
      <w:pPr>
        <w:jc w:val="both"/>
      </w:pPr>
      <w:r>
        <w:rPr/>
        <w:t xml:space="preserve">However, there are some potential biases that should be noted. For example, the authors focus mainly on the role of insulin-like growth factor 1 (IGF1), glucocorticoid, and cyclic AMP (cAMP) in triggering DNA replication and reentry into the cell cycle without exploring other possible factors that could be involved in this process. Additionally, while they discuss how phosphorylations of C/EBPβ regulate gene expression to produce an adipocyte phenotype, they do not explore any potential risks associated with this process or any counterarguments that could be made against it. </w:t>
      </w:r>
    </w:p>
    <w:p>
      <w:pPr>
        <w:jc w:val="both"/>
      </w:pPr>
      <w:r>
        <w:rPr/>
        <w:t xml:space="preserve">In conclusion, while this article provides a comprehensive overview of the process of adipogenesis and cites relevant research studies to support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Adipogenesis risks</w:t>
      </w:r>
    </w:p>
    <w:p>
      <w:pPr>
        <w:spacing w:after="0"/>
        <w:numPr>
          <w:ilvl w:val="0"/>
          <w:numId w:val="2"/>
        </w:numPr>
      </w:pPr>
      <w:r>
        <w:rPr/>
        <w:t xml:space="preserve">Alternative factors in adipogenesis</w:t>
      </w:r>
    </w:p>
    <w:p>
      <w:pPr>
        <w:spacing w:after="0"/>
        <w:numPr>
          <w:ilvl w:val="0"/>
          <w:numId w:val="2"/>
        </w:numPr>
      </w:pPr>
      <w:r>
        <w:rPr/>
        <w:t xml:space="preserve">C/EBPβ phosphorylation effects</w:t>
      </w:r>
    </w:p>
    <w:p>
      <w:pPr>
        <w:spacing w:after="0"/>
        <w:numPr>
          <w:ilvl w:val="0"/>
          <w:numId w:val="2"/>
        </w:numPr>
      </w:pPr>
      <w:r>
        <w:rPr/>
        <w:t xml:space="preserve">Adipocyte phenotype regulation</w:t>
      </w:r>
    </w:p>
    <w:p>
      <w:pPr>
        <w:spacing w:after="0"/>
        <w:numPr>
          <w:ilvl w:val="0"/>
          <w:numId w:val="2"/>
        </w:numPr>
      </w:pPr>
      <w:r>
        <w:rPr/>
        <w:t xml:space="preserve">IGF1 role in adipogenesis</w:t>
      </w:r>
    </w:p>
    <w:p>
      <w:pPr>
        <w:numPr>
          <w:ilvl w:val="0"/>
          <w:numId w:val="2"/>
        </w:numPr>
      </w:pPr>
      <w:r>
        <w:rPr/>
        <w:t xml:space="preserve">Counterarguments to adipogenesis</w:t>
      </w:r>
    </w:p>
    <w:p>
      <w:pPr>
        <w:pStyle w:val="Heading1"/>
      </w:pPr>
      <w:bookmarkStart w:id="6" w:name="_Toc6"/>
      <w:r>
        <w:t>Report location:</w:t>
      </w:r>
      <w:bookmarkEnd w:id="6"/>
    </w:p>
    <w:p>
      <w:hyperlink r:id="rId8" w:history="1">
        <w:r>
          <w:rPr>
            <w:color w:val="2980b9"/>
            <w:u w:val="single"/>
          </w:rPr>
          <w:t xml:space="preserve">https://www.fullpicture.app/item/bc641eff327efdf8e8511cb6239e0f6e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3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10.1146/annurev-biochem-052110-115718" TargetMode="External"/><Relationship Id="rId8" Type="http://schemas.openxmlformats.org/officeDocument/2006/relationships/hyperlink" Target="https://www.fullpicture.app/item/bc641eff327efdf8e8511cb6239e0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2023-03-02T21:22:58+01:00</dcterms:created>
  <dcterms:modified xsi:type="dcterms:W3CDTF">2023-03-02T21:22:58+01:00</dcterms:modified>
</cp:coreProperties>
</file>

<file path=docProps/custom.xml><?xml version="1.0" encoding="utf-8"?>
<Properties xmlns="http://schemas.openxmlformats.org/officeDocument/2006/custom-properties" xmlns:vt="http://schemas.openxmlformats.org/officeDocument/2006/docPropsVTypes"/>
</file>