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of Electric Power Generation from Ionic Droplet Motion on Polymer Supported Graphene | Journal of the American Chemical Society</w:t>
      </w:r>
      <w:br/>
      <w:hyperlink r:id="rId7" w:history="1">
        <w:r>
          <w:rPr>
            <w:color w:val="2980b9"/>
            <w:u w:val="single"/>
          </w:rPr>
          <w:t xml:space="preserve">https://pubs.acs.org/doi/10.1021/jacs.8b07778</w:t>
        </w:r>
      </w:hyperlink>
    </w:p>
    <w:p>
      <w:pPr>
        <w:pStyle w:val="Heading1"/>
      </w:pPr>
      <w:bookmarkStart w:id="2" w:name="_Toc2"/>
      <w:r>
        <w:t>Article summary:</w:t>
      </w:r>
      <w:bookmarkEnd w:id="2"/>
    </w:p>
    <w:p>
      <w:pPr>
        <w:jc w:val="both"/>
      </w:pPr>
      <w:r>
        <w:rPr/>
        <w:t xml:space="preserve">1. Graphene-electrolyte interfaces have been demonstrated to be a promising platform for energy devices such as solar cells, supercapacitors, and lithium-ion batteries.</w:t>
      </w:r>
    </w:p>
    <w:p>
      <w:pPr>
        <w:jc w:val="both"/>
      </w:pPr>
      <w:r>
        <w:rPr/>
        <w:t xml:space="preserve">2. A prototype of a novel graphene-based electric generator has been invented using a graphene–liquid interface to convert mechanical energy of moving ionic droplets to electric energy.</w:t>
      </w:r>
    </w:p>
    <w:p>
      <w:pPr>
        <w:jc w:val="both"/>
      </w:pPr>
      <w:r>
        <w:rPr/>
        <w:t xml:space="preserve">3. This article presents a SFVS study on polymer-supported graphene-based electricity generation devices, finding that ions from the solution are attracted to graphene/polymer or polymer without graphene by polar-ordered surface groups with large dipole moments of the polymer.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and conclusions. The authors provide evidence for their claims in the form of references to previous studies and experiments, which adds credibility to their work. Additionally, they present both sides of the argument equally, exploring counterarguments and potential risks associated with their research findings. The article does not appear to contain any promotional content or partiality towards one side or another, nor does it appear to be missing any points of consideration or evidence for its claims. The only potential issue is that some of the references used are quite old (dating back as far as 2009), so it may be worth considering more recent studies on this topic before drawing any definitive conclusions from this article's findings.</w:t>
      </w:r>
    </w:p>
    <w:p>
      <w:pPr>
        <w:pStyle w:val="Heading1"/>
      </w:pPr>
      <w:bookmarkStart w:id="5" w:name="_Toc5"/>
      <w:r>
        <w:t>Topics for further research:</w:t>
      </w:r>
      <w:bookmarkEnd w:id="5"/>
    </w:p>
    <w:p>
      <w:pPr>
        <w:spacing w:after="0"/>
        <w:numPr>
          <w:ilvl w:val="0"/>
          <w:numId w:val="2"/>
        </w:numPr>
      </w:pPr>
      <w:r>
        <w:rPr/>
        <w:t xml:space="preserve">Impact of social media on mental health</w:t>
      </w:r>
    </w:p>
    <w:p>
      <w:pPr>
        <w:spacing w:after="0"/>
        <w:numPr>
          <w:ilvl w:val="0"/>
          <w:numId w:val="2"/>
        </w:numPr>
      </w:pPr>
      <w:r>
        <w:rPr/>
        <w:t xml:space="preserve">Risks of social media use</w:t>
      </w:r>
    </w:p>
    <w:p>
      <w:pPr>
        <w:spacing w:after="0"/>
        <w:numPr>
          <w:ilvl w:val="0"/>
          <w:numId w:val="2"/>
        </w:numPr>
      </w:pPr>
      <w:r>
        <w:rPr/>
        <w:t xml:space="preserve">Social media addiction</w:t>
      </w:r>
    </w:p>
    <w:p>
      <w:pPr>
        <w:spacing w:after="0"/>
        <w:numPr>
          <w:ilvl w:val="0"/>
          <w:numId w:val="2"/>
        </w:numPr>
      </w:pPr>
      <w:r>
        <w:rPr/>
        <w:t xml:space="preserve">Social media and depression</w:t>
      </w:r>
    </w:p>
    <w:p>
      <w:pPr>
        <w:spacing w:after="0"/>
        <w:numPr>
          <w:ilvl w:val="0"/>
          <w:numId w:val="2"/>
        </w:numPr>
      </w:pPr>
      <w:r>
        <w:rPr/>
        <w:t xml:space="preserve">Social media and anxiety</w:t>
      </w:r>
    </w:p>
    <w:p>
      <w:pPr>
        <w:numPr>
          <w:ilvl w:val="0"/>
          <w:numId w:val="2"/>
        </w:numPr>
      </w:pPr>
      <w:r>
        <w:rPr/>
        <w:t xml:space="preserve">Social media and self-esteem</w:t>
      </w:r>
    </w:p>
    <w:p>
      <w:pPr>
        <w:pStyle w:val="Heading1"/>
      </w:pPr>
      <w:bookmarkStart w:id="6" w:name="_Toc6"/>
      <w:r>
        <w:t>Report location:</w:t>
      </w:r>
      <w:bookmarkEnd w:id="6"/>
    </w:p>
    <w:p>
      <w:hyperlink r:id="rId8" w:history="1">
        <w:r>
          <w:rPr>
            <w:color w:val="2980b9"/>
            <w:u w:val="single"/>
          </w:rPr>
          <w:t xml:space="preserve">https://www.fullpicture.app/item/bc758a17ba7357df7a8abc28216a4b3a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D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8b07778" TargetMode="External"/><Relationship Id="rId8" Type="http://schemas.openxmlformats.org/officeDocument/2006/relationships/hyperlink" Target="https://www.fullpicture.app/item/bc758a17ba7357df7a8abc28216a4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2023-02-23T15:23:20+01:00</dcterms:created>
  <dcterms:modified xsi:type="dcterms:W3CDTF">2023-02-23T15:23:20+01:00</dcterms:modified>
</cp:coreProperties>
</file>

<file path=docProps/custom.xml><?xml version="1.0" encoding="utf-8"?>
<Properties xmlns="http://schemas.openxmlformats.org/officeDocument/2006/custom-properties" xmlns:vt="http://schemas.openxmlformats.org/officeDocument/2006/docPropsVTypes"/>
</file>