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Tesla | Technology | The Guardian</w:t>
      </w:r>
      <w:br/>
      <w:hyperlink r:id="rId7" w:history="1">
        <w:r>
          <w:rPr>
            <w:color w:val="2980b9"/>
            <w:u w:val="single"/>
          </w:rPr>
          <w:t xml:space="preserve">https://www.theguardian.com/technology/tesla</w:t>
        </w:r>
      </w:hyperlink>
    </w:p>
    <w:p>
      <w:pPr>
        <w:pStyle w:val="Heading1"/>
      </w:pPr>
      <w:bookmarkStart w:id="2" w:name="_Toc2"/>
      <w:r>
        <w:t>Article summary:</w:t>
      </w:r>
      <w:bookmarkEnd w:id="2"/>
    </w:p>
    <w:p>
      <w:pPr>
        <w:jc w:val="both"/>
      </w:pPr>
      <w:r>
        <w:rPr/>
        <w:t xml:space="preserve">1. Whistleblower files reveal customer and employee information, as well as complaints about Tesla's driver assistance system.</w:t>
      </w:r>
    </w:p>
    <w:p>
      <w:pPr>
        <w:jc w:val="both"/>
      </w:pPr>
      <w:r>
        <w:rPr/>
        <w:t xml:space="preserve">2. US regulators receive two complaints about Model Y SUVs with missing bolts, adding to the company's string of safety problems.</w:t>
      </w:r>
    </w:p>
    <w:p>
      <w:pPr>
        <w:jc w:val="both"/>
      </w:pPr>
      <w:r>
        <w:rPr/>
        <w:t xml:space="preserve">3. Shareholders sue the Twitter CEO again, alleging they were defrauded with false claims about the capabilities of Tesla vehicles.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article as it is not available. The given text only includes the titles and publication dates of several articles related to Tesla and its technology from The Guardian. Without access to the actual content of these articles, it is impossible for me to provide a detailed analysis of their potential biases, one-sided reporting, unsupported claims, missing points of consideration, missing evidence for the claims made, unexplored counterarguments, promotional content, partiality, whether possible risks are noted or not presenting both sides equally.</w:t>
      </w:r>
    </w:p>
    <w:p>
      <w:pPr>
        <w:pStyle w:val="Heading1"/>
      </w:pPr>
      <w:bookmarkStart w:id="5" w:name="_Toc5"/>
      <w:r>
        <w:t>Topics for further research:</w:t>
      </w:r>
      <w:bookmarkEnd w:id="5"/>
    </w:p>
    <w:p>
      <w:pPr>
        <w:spacing w:after="0"/>
        <w:numPr>
          <w:ilvl w:val="0"/>
          <w:numId w:val="2"/>
        </w:numPr>
      </w:pPr>
      <w:r>
        <w:rPr/>
        <w:t xml:space="preserve">Tesla's impact on the environment and sustainability efforts
</w:t>
      </w:r>
    </w:p>
    <w:p>
      <w:pPr>
        <w:spacing w:after="0"/>
        <w:numPr>
          <w:ilvl w:val="0"/>
          <w:numId w:val="2"/>
        </w:numPr>
      </w:pPr>
      <w:r>
        <w:rPr/>
        <w:t xml:space="preserve">The safety and reliability of Tesla's autonomous driving technology
</w:t>
      </w:r>
    </w:p>
    <w:p>
      <w:pPr>
        <w:spacing w:after="0"/>
        <w:numPr>
          <w:ilvl w:val="0"/>
          <w:numId w:val="2"/>
        </w:numPr>
      </w:pPr>
      <w:r>
        <w:rPr/>
        <w:t xml:space="preserve">The controversy surrounding Tesla's labor practices and worker treatment
</w:t>
      </w:r>
    </w:p>
    <w:p>
      <w:pPr>
        <w:spacing w:after="0"/>
        <w:numPr>
          <w:ilvl w:val="0"/>
          <w:numId w:val="2"/>
        </w:numPr>
      </w:pPr>
      <w:r>
        <w:rPr/>
        <w:t xml:space="preserve">The financial stability and profitability of Tesla as a company
</w:t>
      </w:r>
    </w:p>
    <w:p>
      <w:pPr>
        <w:spacing w:after="0"/>
        <w:numPr>
          <w:ilvl w:val="0"/>
          <w:numId w:val="2"/>
        </w:numPr>
      </w:pPr>
      <w:r>
        <w:rPr/>
        <w:t xml:space="preserve">The potential risks and challenges of widespread adoption of electric vehicles
</w:t>
      </w:r>
    </w:p>
    <w:p>
      <w:pPr>
        <w:numPr>
          <w:ilvl w:val="0"/>
          <w:numId w:val="2"/>
        </w:numPr>
      </w:pPr>
      <w:r>
        <w:rPr/>
        <w:t xml:space="preserve">The role of government policies and incentives in promoting the growth of the electric vehicle industry.</w:t>
      </w:r>
    </w:p>
    <w:p>
      <w:pPr>
        <w:pStyle w:val="Heading1"/>
      </w:pPr>
      <w:bookmarkStart w:id="6" w:name="_Toc6"/>
      <w:r>
        <w:t>Report location:</w:t>
      </w:r>
      <w:bookmarkEnd w:id="6"/>
    </w:p>
    <w:p>
      <w:hyperlink r:id="rId8" w:history="1">
        <w:r>
          <w:rPr>
            <w:color w:val="2980b9"/>
            <w:u w:val="single"/>
          </w:rPr>
          <w:t xml:space="preserve">https://www.fullpicture.app/item/bcbd3a9b047a6d7b28a590016100b3ea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30A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technology/tesla" TargetMode="External"/><Relationship Id="rId8" Type="http://schemas.openxmlformats.org/officeDocument/2006/relationships/hyperlink" Target="https://www.fullpicture.app/item/bcbd3a9b047a6d7b28a590016100b3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2024-02-16T13:16:03+01:00</dcterms:created>
  <dcterms:modified xsi:type="dcterms:W3CDTF">2024-02-16T13:16:03+01:00</dcterms:modified>
</cp:coreProperties>
</file>

<file path=docProps/custom.xml><?xml version="1.0" encoding="utf-8"?>
<Properties xmlns="http://schemas.openxmlformats.org/officeDocument/2006/custom-properties" xmlns:vt="http://schemas.openxmlformats.org/officeDocument/2006/docPropsVTypes"/>
</file>