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宋代生产力的发展水平 - 中国知网</w:t></w:r><w:br/><w:hyperlink r:id="rId7" w:history="1"><w:r><w:rPr><w:color w:val="2980b9"/><w:u w:val="single"/></w:rPr><w:t xml:space="preserve">https://hfgfy2b08d79e045e4fd4sq69kcc99pqf5605kficg.res.gxlib.org.cn/kcms2/article/abstract?v=3uoqIhG8C44YLTlOAiTRKibYlV5Vjs7iJTKGjg9uTdeTsOI_ra5_XU7wCeT-urfyDXH9q9IkgXuYM9f8OD3JqJhfLD4YzSNI&uniplatform=NZKPT</w:t></w:r></w:hyperlink></w:p><w:p><w:pPr><w:pStyle w:val="Heading1"/></w:pPr><w:bookmarkStart w:id="2" w:name="_Toc2"/><w:r><w:t>Article summary:</w:t></w:r><w:bookmarkEnd w:id="2"/></w:p><w:p><w:pPr><w:jc w:val="both"/></w:pPr><w:r><w:rPr/><w:t xml:space="preserve">1. 文章介绍了中国知网的数据来源和分类方式，包括浙江大学、中国地质大学、新疆大学、上海交通大学、厦门大学、中国人民大学、山东财经大学和西南财经大学等高校的期刊分类目录。</w:t></w:r></w:p><w:p><w:pPr><w:jc w:val="both"/></w:pPr><w:r><w:rPr/><w:t xml:space="preserve"></w:t></w:r></w:p><w:p><w:pPr><w:jc w:val="both"/></w:pPr><w:r><w:rPr/><w:t xml:space="preserve">2. 文章提到了这些高校的期刊分类目录中的不同级别，如浙江大学的国内一级核心期刊和国内一级核心期刊推荐名单，以及中国科技核心期刊目录。</w:t></w:r></w:p><w:p><w:pPr><w:jc w:val="both"/></w:pPr><w:r><w:rPr/><w:t xml:space="preserve"></w:t></w:r></w:p><w:p><w:pPr><w:jc w:val="both"/></w:pPr><w:r><w:rPr/><w:t xml:space="preserve">3. 文章还介绍了这些高校的位置和建设项目，以及它们在教育部和国家发展计划中的地位。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根据文章的内容，可以看出它并没有提供关于宋代生产力发展水平的任何信息。相反，文章主要介绍了一些中国知名大学的基本信息和其相关学术期刊的分类目录。</w:t></w:r></w:p><w:p><w:pPr><w:jc w:val="both"/></w:pPr><w:r><w:rPr/><w:t xml:space="preserve"></w:t></w:r></w:p><w:p><w:pPr><w:jc w:val="both"/></w:pPr><w:r><w:rPr/><w:t xml:space="preserve">这种偏离主题的情况可能是由于以下几个原因导致的：</w:t></w:r></w:p><w:p><w:pPr><w:jc w:val="both"/></w:pPr><w:r><w:rPr/><w:t xml:space="preserve"></w:t></w:r></w:p><w:p><w:pPr><w:jc w:val="both"/></w:pPr><w:r><w:rPr/><w:t xml:space="preserve">1. 数据来源混乱：文章引用了多个不同大学和机构发布的数据集，这些数据集与宋代生产力发展水平没有直接关联。这种混乱可能导致作者在撰写文章时迷失了方向。</w:t></w:r></w:p><w:p><w:pPr><w:jc w:val="both"/></w:pPr><w:r><w:rPr/><w:t xml:space="preserve"></w:t></w:r></w:p><w:p><w:pPr><w:jc w:val="both"/></w:pPr><w:r><w:rPr/><w:t xml:space="preserve">2. 缺乏可靠证据：尽管文章提到了一些大学和机构发布的数据集，但并没有提供任何与宋代生产力发展水平相关的具体数据或研究结果。因此，读者无法从中获得有关该主题的详细信息。</w:t></w:r></w:p><w:p><w:pPr><w:jc w:val="both"/></w:pPr><w:r><w:rPr/><w:t xml:space="preserve"></w:t></w:r></w:p><w:p><w:pPr><w:jc w:val="both"/></w:pPr><w:r><w:rPr/><w:t xml:space="preserve">3. 文章目标不明确：文章似乎缺乏明确的目标或论点。它只是简单地列举了一些大学和机构，并提到了它们相关期刊的分类目录。这使得读者很难理解作者想要传达什么信息或观点。</w:t></w:r></w:p><w:p><w:pPr><w:jc w:val="both"/></w:pPr><w:r><w:rPr/><w:t xml:space="preserve"></w:t></w:r></w:p><w:p><w:pPr><w:jc w:val="both"/></w:pPr><w:r><w:rPr/><w:t xml:space="preserve">综上所述，这篇文章存在着潜在偏见、片面报道、无根据的主张以及缺失考虑点等问题。它没有提供关于宋代生产力发展水平的详细信息，也没有提供相关证据或研究结果。因此，读者应该对这篇文章持怀疑态度，并寻找更可靠和全面的来源来了解宋代生产力的发展水平。</w:t></w:r></w:p><w:p><w:pPr><w:pStyle w:val="Heading1"/></w:pPr><w:bookmarkStart w:id="5" w:name="_Toc5"/><w:r><w:t>Topics for further research:</w:t></w:r><w:bookmarkEnd w:id="5"/></w:p><w:p><w:pPr><w:spacing w:after="0"/><w:numPr><w:ilvl w:val="0"/><w:numId w:val="2"/></w:numPr></w:pPr><w:r><w:rPr/><w:t xml:space="preserve">宋代生产力发展水平
</w:t></w:r></w:p><w:p><w:pPr><w:spacing w:after="0"/><w:numPr><w:ilvl w:val="0"/><w:numId w:val="2"/></w:numPr></w:pPr><w:r><w:rPr/><w:t xml:space="preserve">宋代经济状况
</w:t></w:r></w:p><w:p><w:pPr><w:spacing w:after="0"/><w:numPr><w:ilvl w:val="0"/><w:numId w:val="2"/></w:numPr></w:pPr><w:r><w:rPr/><w:t xml:space="preserve">宋代农业生产力
</w:t></w:r></w:p><w:p><w:pPr><w:spacing w:after="0"/><w:numPr><w:ilvl w:val="0"/><w:numId w:val="2"/></w:numPr></w:pPr><w:r><w:rPr/><w:t xml:space="preserve">宋代手工业发展
</w:t></w:r></w:p><w:p><w:pPr><w:spacing w:after="0"/><w:numPr><w:ilvl w:val="0"/><w:numId w:val="2"/></w:numPr></w:pPr><w:r><w:rPr/><w:t xml:space="preserve">宋代商业和贸易
</w:t></w:r></w:p><w:p><w:pPr><w:numPr><w:ilvl w:val="0"/><w:numId w:val="2"/></w:numPr></w:pPr><w:r><w:rPr/><w:t xml:space="preserve">宋代科技和创新</w:t></w:r></w:p><w:p><w:pPr><w:pStyle w:val="Heading1"/></w:pPr><w:bookmarkStart w:id="6" w:name="_Toc6"/><w:r><w:t>Report location:</w:t></w:r><w:bookmarkEnd w:id="6"/></w:p><w:p><w:hyperlink r:id="rId8" w:history="1"><w:r><w:rPr><w:color w:val="2980b9"/><w:u w:val="single"/></w:rPr><w:t xml:space="preserve">https://www.fullpicture.app/item/bcc5aa831bcf1031485f576b36b3f8cf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2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gfy2b08d79e045e4fd4sq69kcc99pqf5605kficg.res.gxlib.org.cn/kcms2/article/abstract?v=3uoqIhG8C44YLTlOAiTRKibYlV5Vjs7iJTKGjg9uTdeTsOI_ra5_XU7wCeT-urfyDXH9q9IkgXuYM9f8OD3JqJhfLD4YzSNI&amp;uniplatform=NZKPT" TargetMode="External"/><Relationship Id="rId8" Type="http://schemas.openxmlformats.org/officeDocument/2006/relationships/hyperlink" Target="https://www.fullpicture.app/item/bcc5aa831bcf1031485f576b36b3f8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2023-08-21T12:29:50+02:00</dcterms:created>
  <dcterms:modified xsi:type="dcterms:W3CDTF">2023-08-21T12:29:50+02:00</dcterms:modified>
</cp:coreProperties>
</file>

<file path=docProps/custom.xml><?xml version="1.0" encoding="utf-8"?>
<Properties xmlns="http://schemas.openxmlformats.org/officeDocument/2006/custom-properties" xmlns:vt="http://schemas.openxmlformats.org/officeDocument/2006/docPropsVTypes"/>
</file>