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learning to overcome exponential-wall problem for effective structure prediction of chemical-disordered materials | npj Computational Materials</w:t>
      </w:r>
      <w:br/>
      <w:hyperlink r:id="rId7" w:history="1">
        <w:r>
          <w:rPr>
            <w:color w:val="2980b9"/>
            <w:u w:val="single"/>
          </w:rPr>
          <w:t xml:space="preserve">https://www.nature.com/articles/s41524-023-00967-z</w:t>
        </w:r>
      </w:hyperlink>
    </w:p>
    <w:p>
      <w:pPr>
        <w:pStyle w:val="Heading1"/>
      </w:pPr>
      <w:bookmarkStart w:id="2" w:name="_Toc2"/>
      <w:r>
        <w:t>Article summary:</w:t>
      </w:r>
      <w:bookmarkEnd w:id="2"/>
    </w:p>
    <w:p>
      <w:pPr>
        <w:jc w:val="both"/>
      </w:pPr>
      <w:r>
        <w:rPr/>
        <w:t xml:space="preserve">1. Chemical-disordered materials are widely used in many areas due to their special properties and performances.</w:t>
      </w:r>
    </w:p>
    <w:p>
      <w:pPr>
        <w:jc w:val="both"/>
      </w:pPr>
      <w:r>
        <w:rPr/>
        <w:t xml:space="preserve">2. Determining the atomic structures of chemical-disordered materials is a challenging problem, and various computational methods have been used to deal with it.</w:t>
      </w:r>
    </w:p>
    <w:p>
      <w:pPr>
        <w:jc w:val="both"/>
      </w:pPr>
      <w:r>
        <w:rPr/>
        <w:t xml:space="preserve">3. This article introduces an approach that combines first-principles calculations and active-learning algorithm to accelerate the prediction of thermodynamically atomic structures/configurations of the chemical-disordered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“Active learning to overcome exponential-wall problem for effective structure prediction of chemical-disordered materials” provides an overview of the challenges associated with predicting the atomic structures of chemical-disordered materials, as well as a proposed solution using a combination of first-principles calculations and active learning algorithms. The authors provide evidence from three distinct finite size systems (BaSc(OxF1−x)3, Ca1−xMnxCO3, and ε-FeCx) to demonstrate the effectiveness of their approach in predicting thermodynamically stable atomic structures/configurations.</w:t>
      </w:r>
    </w:p>
    <w:p>
      <w:pPr>
        <w:jc w:val="both"/>
      </w:pPr>
      <w:r>
        <w:rPr/>
        <w:t xml:space="preserve">The article is generally reliable and trustworthy, as it provides evidence from multiple sources (experimental and theoretical research) to support its claims. The authors also provide detailed descriptions of their proposed approach (LAsou), which is clearly explained with examples from each system studied. Furthermore, they acknowledge potential limitations such as “small sample size problem” when using machine learning interatomic potentials, which adds credibility to their work.</w:t>
      </w:r>
    </w:p>
    <w:p>
      <w:pPr>
        <w:jc w:val="both"/>
      </w:pPr>
      <w:r>
        <w:rPr/>
        <w:t xml:space="preserve">However, there are some points that could be further explored in future work. For example, while the authors provide evidence from three distinct systems, they do not discuss how their approach would apply to other types of chemical disordered materials or larger systems with more atoms or sites involved. Additionally, while they acknowledge potential limitations such as “small sample size problem” when using machine learning interatomic potentials, they do not discuss possible solutions or strategies for overcoming this issue in detail. Finally, while the authors provide evidence from both experimental and theoretical research sources, they do not discuss any potential biases or one-sided reporting that may be present in either source type. </w:t>
      </w:r>
    </w:p>
    <w:p>
      <w:pPr>
        <w:jc w:val="both"/>
      </w:pPr>
      <w:r>
        <w:rPr/>
        <w:t xml:space="preserve">In conclusion, this article provides a reliable overview of the challenges associated with predicting atomic structures/configurations for chemical disordered materials and presents a promising solution using first principles calculations combined with active learning algorithms. However, there are some points that could be further explored</w:t>
      </w:r>
    </w:p>
    <w:p>
      <w:pPr>
        <w:pStyle w:val="Heading1"/>
      </w:pPr>
      <w:bookmarkStart w:id="5" w:name="_Toc5"/>
      <w:r>
        <w:t>Topics for further research:</w:t>
      </w:r>
      <w:bookmarkEnd w:id="5"/>
    </w:p>
    <w:p>
      <w:pPr>
        <w:spacing w:after="0"/>
        <w:numPr>
          <w:ilvl w:val="0"/>
          <w:numId w:val="2"/>
        </w:numPr>
      </w:pPr>
      <w:r>
        <w:rPr/>
        <w:t xml:space="preserve">Atomic structure prediction for chemical disordered materials</w:t>
      </w:r>
    </w:p>
    <w:p>
      <w:pPr>
        <w:spacing w:after="0"/>
        <w:numPr>
          <w:ilvl w:val="0"/>
          <w:numId w:val="2"/>
        </w:numPr>
      </w:pPr>
      <w:r>
        <w:rPr/>
        <w:t xml:space="preserve">Machine learning interatomic potentials</w:t>
      </w:r>
    </w:p>
    <w:p>
      <w:pPr>
        <w:spacing w:after="0"/>
        <w:numPr>
          <w:ilvl w:val="0"/>
          <w:numId w:val="2"/>
        </w:numPr>
      </w:pPr>
      <w:r>
        <w:rPr/>
        <w:t xml:space="preserve">Biases in experimental and theoretical research</w:t>
      </w:r>
    </w:p>
    <w:p>
      <w:pPr>
        <w:spacing w:after="0"/>
        <w:numPr>
          <w:ilvl w:val="0"/>
          <w:numId w:val="2"/>
        </w:numPr>
      </w:pPr>
      <w:r>
        <w:rPr/>
        <w:t xml:space="preserve">Large-scale structure prediction</w:t>
      </w:r>
    </w:p>
    <w:p>
      <w:pPr>
        <w:spacing w:after="0"/>
        <w:numPr>
          <w:ilvl w:val="0"/>
          <w:numId w:val="2"/>
        </w:numPr>
      </w:pPr>
      <w:r>
        <w:rPr/>
        <w:t xml:space="preserve">Overcoming small sample size problem</w:t>
      </w:r>
    </w:p>
    <w:p>
      <w:pPr>
        <w:numPr>
          <w:ilvl w:val="0"/>
          <w:numId w:val="2"/>
        </w:numPr>
      </w:pPr>
      <w:r>
        <w:rPr/>
        <w:t xml:space="preserve">Active learning algorithms for structure prediction</w:t>
      </w:r>
    </w:p>
    <w:p>
      <w:pPr>
        <w:pStyle w:val="Heading1"/>
      </w:pPr>
      <w:bookmarkStart w:id="6" w:name="_Toc6"/>
      <w:r>
        <w:t>Report location:</w:t>
      </w:r>
      <w:bookmarkEnd w:id="6"/>
    </w:p>
    <w:p>
      <w:hyperlink r:id="rId8" w:history="1">
        <w:r>
          <w:rPr>
            <w:color w:val="2980b9"/>
            <w:u w:val="single"/>
          </w:rPr>
          <w:t xml:space="preserve">https://www.fullpicture.app/item/bce39e72178c735c7a401982c0182f8e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9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4-023-00967-z" TargetMode="External"/><Relationship Id="rId8" Type="http://schemas.openxmlformats.org/officeDocument/2006/relationships/hyperlink" Target="https://www.fullpicture.app/item/bce39e72178c735c7a401982c0182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2023-02-22T02:46:27+01:00</dcterms:created>
  <dcterms:modified xsi:type="dcterms:W3CDTF">2023-02-22T02:46:27+01:00</dcterms:modified>
</cp:coreProperties>
</file>

<file path=docProps/custom.xml><?xml version="1.0" encoding="utf-8"?>
<Properties xmlns="http://schemas.openxmlformats.org/officeDocument/2006/custom-properties" xmlns:vt="http://schemas.openxmlformats.org/officeDocument/2006/docPropsVTypes"/>
</file>