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前沿 |自动化电化学葡萄糖生物传感器平台作为在线发酵监测的有效工具：新的应用方法和见解</w:t>
      </w:r>
      <w:br/>
      <w:hyperlink r:id="rId7" w:history="1">
        <w:r>
          <w:rPr>
            <w:color w:val="2980b9"/>
            <w:u w:val="single"/>
          </w:rPr>
          <w:t xml:space="preserve">https://www.frontiersin.org/articles/10.3389/fbioe.2020.00436/full</w:t>
        </w:r>
      </w:hyperlink>
    </w:p>
    <w:p>
      <w:pPr>
        <w:pStyle w:val="Heading1"/>
      </w:pPr>
      <w:bookmarkStart w:id="2" w:name="_Toc2"/>
      <w:r>
        <w:t>Article summary:</w:t>
      </w:r>
      <w:bookmarkEnd w:id="2"/>
    </w:p>
    <w:p>
      <w:pPr>
        <w:jc w:val="both"/>
      </w:pPr>
      <w:r>
        <w:rPr/>
        <w:t xml:space="preserve">1. In the past 50 years, bioprocess manufacturing has played a key role in food, pharmaceutical and chemical industries.</w:t>
      </w:r>
    </w:p>
    <w:p>
      <w:pPr>
        <w:jc w:val="both"/>
      </w:pPr>
      <w:r>
        <w:rPr/>
        <w:t xml:space="preserve">2. There are few monitoring tools available for laboratory and industrial scale experiments, usually involving standard sensors such as pH, temperature and dissolved oxygen.</w:t>
      </w:r>
    </w:p>
    <w:p>
      <w:pPr>
        <w:jc w:val="both"/>
      </w:pPr>
      <w:r>
        <w:rPr/>
        <w:t xml:space="preserve">3. Bio-sensors have been developed and integrated into designs suitable for fermentation processes, offering advantages in bioprocess development with their compact structure, relative affordability, ease of handling and fast manufacturing.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due to its clear structure and comprehensive coverage of the topic. The author provides an overview of the current state of bioprocessing technology in terms of monitoring tools available for laboratory and industrial scale experiments, as well as introducing advanced analysis systems that have been developed for rapid quantitative analysis. The article also discusses the potential applications of bio-sensors in fermentation processes, including online monitoring and control of glucose levels through ProcessTRACE systems connected to bio-reactor control software.</w:t>
      </w:r>
    </w:p>
    <w:p>
      <w:pPr>
        <w:jc w:val="both"/>
      </w:pPr>
      <w:r>
        <w:rPr/>
        <w:t xml:space="preserve">The article does not appear to be biased or one-sided; it presents both sides equally by discussing both traditional methods such as spectroscopy and chromatography as well as more modern approaches such as bio-sensors. It also mentions some potential drawbacks associated with bio-sensors such as their costliness and large space requirements which may limit their integration into laboratories.</w:t>
      </w:r>
    </w:p>
    <w:p>
      <w:pPr>
        <w:jc w:val="both"/>
      </w:pPr>
      <w:r>
        <w:rPr/>
        <w:t xml:space="preserve">The article is supported by evidence from various sources including scientific studies conducted by Moeller et al., Wang et al., Chen et al., Jobst et al., Clark &amp; Lyons, Brooks et al., Rishpon et al., Kaufmann &amp; Zilberstein, Meerwarth &amp; Abudi, Yan et al., Hwang et al.. This provides credibility to the claims made in the article regarding the effectiveness of bio-sensors for fermentation process monitoring. </w:t>
      </w:r>
    </w:p>
    <w:p>
      <w:pPr>
        <w:jc w:val="both"/>
      </w:pPr>
      <w:r>
        <w:rPr/>
        <w:t xml:space="preserve">In conclusion, this article is reliable and trustworthy due to its comprehensive coverage of the topic with evidence from various sources supporting its claims.</w:t>
      </w:r>
    </w:p>
    <w:p>
      <w:pPr>
        <w:pStyle w:val="Heading1"/>
      </w:pPr>
      <w:bookmarkStart w:id="5" w:name="_Toc5"/>
      <w:r>
        <w:t>Topics for further research:</w:t>
      </w:r>
      <w:bookmarkEnd w:id="5"/>
    </w:p>
    <w:p>
      <w:pPr>
        <w:spacing w:after="0"/>
        <w:numPr>
          <w:ilvl w:val="0"/>
          <w:numId w:val="2"/>
        </w:numPr>
      </w:pPr>
      <w:r>
        <w:rPr/>
        <w:t xml:space="preserve">Bioprocessing technology applications</w:t>
      </w:r>
    </w:p>
    <w:p>
      <w:pPr>
        <w:spacing w:after="0"/>
        <w:numPr>
          <w:ilvl w:val="0"/>
          <w:numId w:val="2"/>
        </w:numPr>
      </w:pPr>
      <w:r>
        <w:rPr/>
        <w:t xml:space="preserve">Online monitoring and control of fermentation processes</w:t>
      </w:r>
    </w:p>
    <w:p>
      <w:pPr>
        <w:spacing w:after="0"/>
        <w:numPr>
          <w:ilvl w:val="0"/>
          <w:numId w:val="2"/>
        </w:numPr>
      </w:pPr>
      <w:r>
        <w:rPr/>
        <w:t xml:space="preserve">Spectroscopy and chromatography for bioprocessing</w:t>
      </w:r>
    </w:p>
    <w:p>
      <w:pPr>
        <w:spacing w:after="0"/>
        <w:numPr>
          <w:ilvl w:val="0"/>
          <w:numId w:val="2"/>
        </w:numPr>
      </w:pPr>
      <w:r>
        <w:rPr/>
        <w:t xml:space="preserve">Bio-sensor cost and space requirements</w:t>
      </w:r>
    </w:p>
    <w:p>
      <w:pPr>
        <w:spacing w:after="0"/>
        <w:numPr>
          <w:ilvl w:val="0"/>
          <w:numId w:val="2"/>
        </w:numPr>
      </w:pPr>
      <w:r>
        <w:rPr/>
        <w:t xml:space="preserve">ProcessTRACE systems for glucose monitoring</w:t>
      </w:r>
    </w:p>
    <w:p>
      <w:pPr>
        <w:numPr>
          <w:ilvl w:val="0"/>
          <w:numId w:val="2"/>
        </w:numPr>
      </w:pPr>
      <w:r>
        <w:rPr/>
        <w:t xml:space="preserve">Advanced analysis systems for rapid quantitative analysis</w:t>
      </w:r>
    </w:p>
    <w:p>
      <w:pPr>
        <w:pStyle w:val="Heading1"/>
      </w:pPr>
      <w:bookmarkStart w:id="6" w:name="_Toc6"/>
      <w:r>
        <w:t>Report location:</w:t>
      </w:r>
      <w:bookmarkEnd w:id="6"/>
    </w:p>
    <w:p>
      <w:hyperlink r:id="rId8" w:history="1">
        <w:r>
          <w:rPr>
            <w:color w:val="2980b9"/>
            <w:u w:val="single"/>
          </w:rPr>
          <w:t xml:space="preserve">https://www.fullpicture.app/item/bd024cb978c09dc7142033e6355118f3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958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bioe.2020.00436/full" TargetMode="External"/><Relationship Id="rId8" Type="http://schemas.openxmlformats.org/officeDocument/2006/relationships/hyperlink" Target="https://www.fullpicture.app/item/bd024cb978c09dc7142033e6355118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2023-02-25T00:27:04+01:00</dcterms:created>
  <dcterms:modified xsi:type="dcterms:W3CDTF">2023-02-25T00:27:04+01:00</dcterms:modified>
</cp:coreProperties>
</file>

<file path=docProps/custom.xml><?xml version="1.0" encoding="utf-8"?>
<Properties xmlns="http://schemas.openxmlformats.org/officeDocument/2006/custom-properties" xmlns:vt="http://schemas.openxmlformats.org/officeDocument/2006/docPropsVTypes"/>
</file>