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Casino - Betway</w:t>
      </w:r>
      <w:br/>
      <w:hyperlink r:id="rId7" w:history="1">
        <w:r>
          <w:rPr>
            <w:color w:val="2980b9"/>
            <w:u w:val="single"/>
          </w:rPr>
          <w:t xml:space="preserve">https://www.betway.co.zm/lobby/casino/launchgame/Casino/Featured/Gold%20Rush%20(SplitThePot)</w:t>
        </w:r>
      </w:hyperlink>
    </w:p>
    <w:p>
      <w:pPr>
        <w:pStyle w:val="Heading1"/>
      </w:pPr>
      <w:bookmarkStart w:id="2" w:name="_Toc2"/>
      <w:r>
        <w:t>Article summary:</w:t>
      </w:r>
      <w:bookmarkEnd w:id="2"/>
    </w:p>
    <w:p>
      <w:pPr>
        <w:jc w:val="both"/>
      </w:pPr>
      <w:r>
        <w:rPr/>
        <w:t xml:space="preserve">1. The article highlights upcoming sports matches, including the Women's World Cup and various football leagues.</w:t>
      </w:r>
    </w:p>
    <w:p>
      <w:pPr>
        <w:jc w:val="both"/>
      </w:pPr>
      <w:r>
        <w:rPr/>
        <w:t xml:space="preserve">2. It also mentions live games currently taking place, such as basketball and Australian Nbl1 Women.</w:t>
      </w:r>
    </w:p>
    <w:p>
      <w:pPr>
        <w:jc w:val="both"/>
      </w:pPr>
      <w:r>
        <w:rPr/>
        <w:t xml:space="preserve">3. The article briefly lists several casino games available on Betway, including Aviator, Sirens Spell, and Queen of the Crystal Rays.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list of upcoming sports events and live games available for betting on the Betway casino platform. It does not contain any content that can be critically analyzed in terms of biases, unsupported claims, missing evidence, or unexplored counterarguments.</w:t>
      </w:r>
    </w:p>
    <w:p>
      <w:pPr>
        <w:jc w:val="both"/>
      </w:pPr>
      <w:r>
        <w:rPr/>
        <w:t xml:space="preserve"/>
      </w:r>
    </w:p>
    <w:p>
      <w:pPr>
        <w:jc w:val="both"/>
      </w:pPr>
      <w:r>
        <w:rPr/>
        <w:t xml:space="preserve">However, it is important to note that the article is promotional in nature as it is promoting the various games and betting options available on the Betway platform. This promotional content may create a bias towards encouraging readers to participate in gambling activities.</w:t>
      </w:r>
    </w:p>
    <w:p>
      <w:pPr>
        <w:jc w:val="both"/>
      </w:pPr>
      <w:r>
        <w:rPr/>
        <w:t xml:space="preserve"/>
      </w:r>
    </w:p>
    <w:p>
      <w:pPr>
        <w:jc w:val="both"/>
      </w:pPr>
      <w:r>
        <w:rPr/>
        <w:t xml:space="preserve">Additionally, the article only presents one side of the story, which is the positive aspects of betting on these sports events. It does not provide any information about potential risks associated with gambling or responsible gambling practices. This lack of balanced reporting could be seen as partiality towards promoting gambling without considering its potential negative consequences.</w:t>
      </w:r>
    </w:p>
    <w:p>
      <w:pPr>
        <w:jc w:val="both"/>
      </w:pPr>
      <w:r>
        <w:rPr/>
        <w:t xml:space="preserve"/>
      </w:r>
    </w:p>
    <w:p>
      <w:pPr>
        <w:jc w:val="both"/>
      </w:pPr>
      <w:r>
        <w:rPr/>
        <w:t xml:space="preserve">Overall, while this article provides information about upcoming sports events and live games available for betting on Betway, it lacks critical analysis and presents a biased perspective by promoting gambling without addressing its potential risks.</w:t>
      </w:r>
    </w:p>
    <w:p>
      <w:pPr>
        <w:pStyle w:val="Heading1"/>
      </w:pPr>
      <w:bookmarkStart w:id="5" w:name="_Toc5"/>
      <w:r>
        <w:t>Topics for further research:</w:t>
      </w:r>
      <w:bookmarkEnd w:id="5"/>
    </w:p>
    <w:p>
      <w:pPr>
        <w:spacing w:after="0"/>
        <w:numPr>
          <w:ilvl w:val="0"/>
          <w:numId w:val="2"/>
        </w:numPr>
      </w:pPr>
      <w:r>
        <w:rPr/>
        <w:t xml:space="preserve">Risks of gambling and responsible gambling practices
</w:t>
      </w:r>
    </w:p>
    <w:p>
      <w:pPr>
        <w:spacing w:after="0"/>
        <w:numPr>
          <w:ilvl w:val="0"/>
          <w:numId w:val="2"/>
        </w:numPr>
      </w:pPr>
      <w:r>
        <w:rPr/>
        <w:t xml:space="preserve">Negative consequences of gambling
</w:t>
      </w:r>
    </w:p>
    <w:p>
      <w:pPr>
        <w:spacing w:after="0"/>
        <w:numPr>
          <w:ilvl w:val="0"/>
          <w:numId w:val="2"/>
        </w:numPr>
      </w:pPr>
      <w:r>
        <w:rPr/>
        <w:t xml:space="preserve">Gambling addiction and its impact
</w:t>
      </w:r>
    </w:p>
    <w:p>
      <w:pPr>
        <w:spacing w:after="0"/>
        <w:numPr>
          <w:ilvl w:val="0"/>
          <w:numId w:val="2"/>
        </w:numPr>
      </w:pPr>
      <w:r>
        <w:rPr/>
        <w:t xml:space="preserve">Legal regulations and restrictions on online gambling
</w:t>
      </w:r>
    </w:p>
    <w:p>
      <w:pPr>
        <w:spacing w:after="0"/>
        <w:numPr>
          <w:ilvl w:val="0"/>
          <w:numId w:val="2"/>
        </w:numPr>
      </w:pPr>
      <w:r>
        <w:rPr/>
        <w:t xml:space="preserve">How to recognize and prevent problem gambling
</w:t>
      </w:r>
    </w:p>
    <w:p>
      <w:pPr>
        <w:numPr>
          <w:ilvl w:val="0"/>
          <w:numId w:val="2"/>
        </w:numPr>
      </w:pPr>
      <w:r>
        <w:rPr/>
        <w:t xml:space="preserve">Alternatives to traditional gambling for sports enthusiasts</w:t>
      </w:r>
    </w:p>
    <w:p>
      <w:pPr>
        <w:pStyle w:val="Heading1"/>
      </w:pPr>
      <w:bookmarkStart w:id="6" w:name="_Toc6"/>
      <w:r>
        <w:t>Report location:</w:t>
      </w:r>
      <w:bookmarkEnd w:id="6"/>
    </w:p>
    <w:p>
      <w:hyperlink r:id="rId8" w:history="1">
        <w:r>
          <w:rPr>
            <w:color w:val="2980b9"/>
            <w:u w:val="single"/>
          </w:rPr>
          <w:t xml:space="preserve">https://www.fullpicture.app/item/bd2474b77c3f4c52888a287a822180e2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7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tway.co.zm/lobby/casino/launchgame/Casino/Featured/Gold%20Rush%20(SplitThePot)" TargetMode="External"/><Relationship Id="rId8" Type="http://schemas.openxmlformats.org/officeDocument/2006/relationships/hyperlink" Target="https://www.fullpicture.app/item/bd2474b77c3f4c52888a287a82218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2023-12-27T19:09:34+01:00</dcterms:created>
  <dcterms:modified xsi:type="dcterms:W3CDTF">2023-12-27T19:09:34+01:00</dcterms:modified>
</cp:coreProperties>
</file>

<file path=docProps/custom.xml><?xml version="1.0" encoding="utf-8"?>
<Properties xmlns="http://schemas.openxmlformats.org/officeDocument/2006/custom-properties" xmlns:vt="http://schemas.openxmlformats.org/officeDocument/2006/docPropsVTypes"/>
</file>