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Fine-mapping cellular QTLs with RASQUAL and ATAC-seq | Nature Genetics</w:t>
      </w:r>
      <w:br/>
      <w:hyperlink r:id="rId7" w:history="1">
        <w:r>
          <w:rPr>
            <w:color w:val="2980b9"/>
            <w:u w:val="single"/>
          </w:rPr>
          <w:t xml:space="preserve">https://www.nature.com/articles/ng.3467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细胞性状的关联分析是理解基因变异功能的强大方法，而基于测序的细胞性状尤其适合关联分析。</w:t>
      </w:r>
    </w:p>
    <w:p>
      <w:pPr>
        <w:jc w:val="both"/>
      </w:pPr>
      <w:r>
        <w:rPr/>
        <w:t xml:space="preserve">2. RASQUAL（Robust Allele-Specific Quantitation and Quality Control）是一种新的统计方法，将个体间差异、等位基因特异信号和技术偏差整合到一个概率框架中，用于关联映射cis-QTLs。</w:t>
      </w:r>
    </w:p>
    <w:p>
      <w:pPr>
        <w:jc w:val="both"/>
      </w:pPr>
      <w:r>
        <w:rPr/>
        <w:t xml:space="preserve">3. RASQUAL在RNA-seq、ChIP-seq和DNase-seq数据集中表现优于现有方法，在检测QTL和精细定位可能的致病变异方面都表现出色。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使用基于测序的细胞表型进行关联分析的优势，并列举了许多已经发现的QTLs。但是，文章没有提到这些研究中是否存在任何局限性或争议。例如，在RNA-seq中检测到的差异表达基因可能受到许多技术和生物学因素的影响，如批次效应、对参考基因组的依赖性、转录后修饰等等。这些问题可能会导致误报或漏报QTLs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介绍了RASQUAL方法，并声称它可以更好地检测QTLs和精确定位潜在致病变异体。然而，文章并没有提供与其他方法相比具体的性能比较结果。此外，文章也没有探讨RASQUAL方法是否适用于所有类型的细胞表型数据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描述如何使用RASQUAL和ATAC-seq来改善潜在调节变异体的精确定位时，文章只涉及了欧洲人群样本，并未考虑其他人群之间可能存在的遗传差异。此外，由于样本量较小（仅24个个体），所得结果可能不够稳定和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总之，尽管该论文并未明显偏袒或宣传任何特定观点或产品，但仍需要更全面地考虑其所述内容可能存在的局限性和争议点。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RNA-seq for detecting differential gene expression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confounding factors in association analysis using sequencing-based cell phenotypes
</w:t>
      </w:r>
    </w:p>
    <w:p>
      <w:pPr>
        <w:spacing w:after="0"/>
        <w:numPr>
          <w:ilvl w:val="0"/>
          <w:numId w:val="2"/>
        </w:numPr>
      </w:pPr>
      <w:r>
        <w:rPr/>
        <w:t xml:space="preserve">Performance comparison of RASQUAL with other methods for QTL detection and variant mapping
</w:t>
      </w:r>
    </w:p>
    <w:p>
      <w:pPr>
        <w:spacing w:after="0"/>
        <w:numPr>
          <w:ilvl w:val="0"/>
          <w:numId w:val="2"/>
        </w:numPr>
      </w:pPr>
      <w:r>
        <w:rPr/>
        <w:t xml:space="preserve">Applicability of RASQUAL to different types of cell phenotype datasets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genetic differences between populations in QTL analysis
</w:t>
      </w:r>
    </w:p>
    <w:p>
      <w:pPr>
        <w:numPr>
          <w:ilvl w:val="0"/>
          <w:numId w:val="2"/>
        </w:numPr>
      </w:pPr>
      <w:r>
        <w:rPr/>
        <w:t xml:space="preserve">Sample size and statistical power in QTL analysis using RASQUAL and ATAC-seq.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https://www.fullpicture.app/item/bd389c645f8e104f5f939108648b82ea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2262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ng.3467" TargetMode="External"/><Relationship Id="rId8" Type="http://schemas.openxmlformats.org/officeDocument/2006/relationships/hyperlink" Target="https://www.fullpicture.app/item/bd389c645f8e104f5f939108648b82e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2023-03-15T03:33:18+01:00</dcterms:created>
  <dcterms:modified xsi:type="dcterms:W3CDTF">2023-03-15T03:33:18+01:00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