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Playground - OpenAI API</w:t>
      </w:r>
      <w:br/>
      <w:hyperlink r:id="rId7" w:history="1">
        <w:r>
          <w:rPr>
            <w:color w:val="2980b9"/>
            <w:u w:val="single"/>
          </w:rPr>
          <w:t xml:space="preserve">https://platform.openai.com/playground/p/default-explain-code</w:t>
        </w:r>
      </w:hyperlink>
    </w:p>
    <w:p>
      <w:pPr>
        <w:pStyle w:val="Heading1"/>
      </w:pPr>
      <w:bookmarkStart w:id="2" w:name="_Toc2"/>
      <w:r>
        <w:t>Article summary:</w:t>
      </w:r>
      <w:bookmarkEnd w:id="2"/>
    </w:p>
    <w:p>
      <w:pPr>
        <w:jc w:val="both"/>
      </w:pPr>
      <w:r>
        <w:rPr/>
        <w:t xml:space="preserve">1. Playground is an OpenAI API that allows users to enter instructions and watch the API respond with a completion.</w:t>
      </w:r>
    </w:p>
    <w:p>
      <w:pPr>
        <w:jc w:val="both"/>
      </w:pPr>
      <w:r>
        <w:rPr/>
        <w:t xml:space="preserve">2. Users can control which model completes their request by changing the model.</w:t>
      </w:r>
    </w:p>
    <w:p>
      <w:pPr>
        <w:jc w:val="both"/>
      </w:pPr>
      <w:r>
        <w:rPr/>
        <w:t xml:space="preserve">3. Requests submitted to the models may be used to train and improve future models.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appears to be reliable in terms of providing information about Playground, an OpenAI API, as well as its features and capabilities. The article does not appear to contain any biased or one-sided reporting, unsupported claims, missing points of consideration, missing evidence for the claims made, unexplored counterarguments, promotional content, partiality, or any other form of untrustworthy content. The article does note possible risks associated with using the API (e.g., requests submitted to the models may be used to train and improve future models), which is a positive sign of trustworthiness and reliability. Additionally, the article does not appear to present both sides equally; rather, it provides information about Playground from a single perspective (i.e., that of OpenAI).</w:t>
      </w:r>
    </w:p>
    <w:p>
      <w:pPr>
        <w:pStyle w:val="Heading1"/>
      </w:pPr>
      <w:bookmarkStart w:id="5" w:name="_Toc5"/>
      <w:r>
        <w:t>Topics for further research:</w:t>
      </w:r>
      <w:bookmarkEnd w:id="5"/>
    </w:p>
    <w:p>
      <w:pPr>
        <w:spacing w:after="0"/>
        <w:numPr>
          <w:ilvl w:val="0"/>
          <w:numId w:val="2"/>
        </w:numPr>
      </w:pPr>
      <w:r>
        <w:rPr/>
        <w:t xml:space="preserve">OpenAI Playground API security</w:t>
      </w:r>
    </w:p>
    <w:p>
      <w:pPr>
        <w:spacing w:after="0"/>
        <w:numPr>
          <w:ilvl w:val="0"/>
          <w:numId w:val="2"/>
        </w:numPr>
      </w:pPr>
      <w:r>
        <w:rPr/>
        <w:t xml:space="preserve">OpenAI Playground API privacy</w:t>
      </w:r>
    </w:p>
    <w:p>
      <w:pPr>
        <w:spacing w:after="0"/>
        <w:numPr>
          <w:ilvl w:val="0"/>
          <w:numId w:val="2"/>
        </w:numPr>
      </w:pPr>
      <w:r>
        <w:rPr/>
        <w:t xml:space="preserve">OpenAI Playground API limitations</w:t>
      </w:r>
    </w:p>
    <w:p>
      <w:pPr>
        <w:spacing w:after="0"/>
        <w:numPr>
          <w:ilvl w:val="0"/>
          <w:numId w:val="2"/>
        </w:numPr>
      </w:pPr>
      <w:r>
        <w:rPr/>
        <w:t xml:space="preserve">OpenAI Playground API risks</w:t>
      </w:r>
    </w:p>
    <w:p>
      <w:pPr>
        <w:spacing w:after="0"/>
        <w:numPr>
          <w:ilvl w:val="0"/>
          <w:numId w:val="2"/>
        </w:numPr>
      </w:pPr>
      <w:r>
        <w:rPr/>
        <w:t xml:space="preserve">OpenAI Playground API applications</w:t>
      </w:r>
    </w:p>
    <w:p>
      <w:pPr>
        <w:numPr>
          <w:ilvl w:val="0"/>
          <w:numId w:val="2"/>
        </w:numPr>
      </w:pPr>
      <w:r>
        <w:rPr/>
        <w:t xml:space="preserve">OpenAI Playground API reviews</w:t>
      </w:r>
    </w:p>
    <w:p>
      <w:pPr>
        <w:pStyle w:val="Heading1"/>
      </w:pPr>
      <w:bookmarkStart w:id="6" w:name="_Toc6"/>
      <w:r>
        <w:t>Report location:</w:t>
      </w:r>
      <w:bookmarkEnd w:id="6"/>
    </w:p>
    <w:p>
      <w:hyperlink r:id="rId8" w:history="1">
        <w:r>
          <w:rPr>
            <w:color w:val="2980b9"/>
            <w:u w:val="single"/>
          </w:rPr>
          <w:t xml:space="preserve">https://www.fullpicture.app/item/bd3e90d7fe32252183d80010abf7419b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CC7B8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latform.openai.com/playground/p/default-explain-code" TargetMode="External"/><Relationship Id="rId8" Type="http://schemas.openxmlformats.org/officeDocument/2006/relationships/hyperlink" Target="https://www.fullpicture.app/item/bd3e90d7fe32252183d80010abf7419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2023-02-28T01:37:56+01:00</dcterms:created>
  <dcterms:modified xsi:type="dcterms:W3CDTF">2023-02-28T01:37:56+01:00</dcterms:modified>
</cp:coreProperties>
</file>

<file path=docProps/custom.xml><?xml version="1.0" encoding="utf-8"?>
<Properties xmlns="http://schemas.openxmlformats.org/officeDocument/2006/custom-properties" xmlns:vt="http://schemas.openxmlformats.org/officeDocument/2006/docPropsVTypes"/>
</file>